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9F8E3"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609EE17E" w14:textId="6DC01717" w:rsidR="003062B1" w:rsidRPr="00863DA5" w:rsidRDefault="6187E90A" w:rsidP="35E67AE3">
      <w:pPr>
        <w:spacing w:line="240" w:lineRule="auto"/>
        <w:jc w:val="center"/>
        <w:rPr>
          <w:b/>
          <w:bCs/>
          <w:color w:val="000000" w:themeColor="text1"/>
          <w:sz w:val="20"/>
          <w:szCs w:val="20"/>
        </w:rPr>
      </w:pPr>
      <w:r w:rsidRPr="00863DA5">
        <w:rPr>
          <w:b/>
          <w:bCs/>
          <w:color w:val="000000" w:themeColor="text1"/>
          <w:sz w:val="20"/>
          <w:szCs w:val="20"/>
        </w:rPr>
        <w:t>2.2.2.SAM “Pārejas uz aprites ekonomiku veicināšana”</w:t>
      </w:r>
      <w:r w:rsidR="7F2B8DE8" w:rsidRPr="00863DA5">
        <w:rPr>
          <w:b/>
          <w:bCs/>
          <w:color w:val="000000" w:themeColor="text1"/>
          <w:sz w:val="20"/>
          <w:szCs w:val="20"/>
        </w:rPr>
        <w:t xml:space="preserve"> (VARAM)</w:t>
      </w:r>
    </w:p>
    <w:p w14:paraId="67C0BD5C" w14:textId="77777777" w:rsidR="00F92AC0" w:rsidRDefault="00F92AC0" w:rsidP="35E67AE3">
      <w:pPr>
        <w:spacing w:line="240" w:lineRule="auto"/>
        <w:jc w:val="center"/>
        <w:rPr>
          <w:color w:val="000000" w:themeColor="text1"/>
          <w:sz w:val="20"/>
          <w:szCs w:val="20"/>
          <w:highlight w:val="yellow"/>
        </w:rPr>
      </w:pPr>
    </w:p>
    <w:p w14:paraId="672A6659" w14:textId="77777777" w:rsidR="003062B1" w:rsidRDefault="003062B1" w:rsidP="003062B1">
      <w:pPr>
        <w:spacing w:line="240" w:lineRule="auto"/>
        <w:rPr>
          <w:rFonts w:eastAsia="Times New Roman"/>
          <w:b/>
          <w:sz w:val="20"/>
          <w:szCs w:val="20"/>
        </w:rPr>
      </w:pPr>
    </w:p>
    <w:p w14:paraId="7579942D"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FB56EA6" w14:textId="77777777" w:rsidTr="120A28A3">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8ABA13E"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principa “</w:t>
            </w:r>
            <w:bookmarkStart w:id="0" w:name="_Hlk86829105"/>
            <w:r w:rsidR="00336337">
              <w:rPr>
                <w:rFonts w:eastAsia="Times New Roman"/>
                <w:i/>
                <w:iCs/>
                <w:sz w:val="20"/>
                <w:szCs w:val="20"/>
                <w:lang w:eastAsia="lv-LV"/>
              </w:rPr>
              <w:t>Nenodarīt būtisku kaitējumu</w:t>
            </w:r>
            <w:bookmarkEnd w:id="0"/>
            <w:r w:rsidR="00336337">
              <w:rPr>
                <w:rFonts w:eastAsia="Times New Roman"/>
                <w:i/>
                <w:iCs/>
                <w:sz w:val="20"/>
                <w:szCs w:val="20"/>
                <w:lang w:eastAsia="lv-LV"/>
              </w:rPr>
              <w:t xml:space="preserve">”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693A3E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CA512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A9DF22B"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2B906AAA" w14:textId="77777777" w:rsidTr="120A28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CEADC85" w14:textId="3E3C0265" w:rsidR="003062B1" w:rsidRPr="003062B1" w:rsidRDefault="003062B1" w:rsidP="006A1F38">
            <w:pPr>
              <w:spacing w:line="240" w:lineRule="auto"/>
              <w:ind w:left="330" w:hanging="330"/>
              <w:rPr>
                <w:rFonts w:eastAsia="Times New Roman"/>
                <w:b/>
                <w:bCs/>
                <w:sz w:val="20"/>
                <w:szCs w:val="20"/>
                <w:lang w:eastAsia="lv-LV"/>
              </w:rPr>
            </w:pPr>
            <w:r w:rsidRPr="1BC9CF2E">
              <w:rPr>
                <w:rFonts w:eastAsia="Times New Roman"/>
                <w:b/>
                <w:bCs/>
                <w:sz w:val="20"/>
                <w:szCs w:val="20"/>
                <w:lang w:eastAsia="lv-LV"/>
              </w:rPr>
              <w:t>Klimata pārmaiņu mazināšana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37501D" w14:textId="3231E484" w:rsidR="003062B1" w:rsidRPr="003062B1" w:rsidRDefault="3D8DF855" w:rsidP="004B20B6">
            <w:pPr>
              <w:spacing w:line="240" w:lineRule="auto"/>
              <w:jc w:val="center"/>
              <w:rPr>
                <w:rFonts w:eastAsia="Calibri"/>
                <w:b/>
                <w:bCs/>
                <w:lang w:eastAsia="lv-LV"/>
              </w:rPr>
            </w:pPr>
            <w:r w:rsidRPr="2D570663">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DAB6C7B" w14:textId="38A12FCE" w:rsidR="003062B1" w:rsidRPr="003062B1" w:rsidRDefault="003062B1" w:rsidP="00F00944">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2EB378F" w14:textId="135662A9" w:rsidR="00493D5A" w:rsidRPr="003062B1" w:rsidRDefault="00506A22" w:rsidP="00A8793E">
            <w:pPr>
              <w:spacing w:after="60" w:line="240" w:lineRule="auto"/>
              <w:jc w:val="both"/>
              <w:rPr>
                <w:rFonts w:eastAsiaTheme="minorEastAsia"/>
                <w:sz w:val="20"/>
                <w:szCs w:val="20"/>
              </w:rPr>
            </w:pPr>
            <w:r w:rsidRPr="00506A22">
              <w:rPr>
                <w:rFonts w:eastAsiaTheme="minorEastAsia"/>
                <w:sz w:val="20"/>
                <w:szCs w:val="20"/>
              </w:rPr>
              <w:t xml:space="preserve">Skatīt novērtējuma </w:t>
            </w:r>
            <w:r>
              <w:rPr>
                <w:rFonts w:eastAsiaTheme="minorEastAsia"/>
                <w:sz w:val="20"/>
                <w:szCs w:val="20"/>
              </w:rPr>
              <w:t>2</w:t>
            </w:r>
            <w:r w:rsidRPr="00506A22">
              <w:rPr>
                <w:rFonts w:eastAsiaTheme="minorEastAsia"/>
                <w:sz w:val="20"/>
                <w:szCs w:val="20"/>
              </w:rPr>
              <w:t>.daļu</w:t>
            </w:r>
          </w:p>
        </w:tc>
      </w:tr>
      <w:tr w:rsidR="003062B1" w:rsidRPr="003062B1" w14:paraId="62E497B0" w14:textId="77777777" w:rsidTr="120A28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E7ECD82" w14:textId="77777777" w:rsidR="003062B1" w:rsidRPr="003062B1" w:rsidRDefault="003062B1" w:rsidP="006A1F38">
            <w:pPr>
              <w:spacing w:line="240" w:lineRule="auto"/>
              <w:rPr>
                <w:rFonts w:eastAsia="Times New Roman"/>
                <w:b/>
                <w:bCs/>
                <w:sz w:val="20"/>
                <w:szCs w:val="20"/>
                <w:lang w:eastAsia="lv-LV"/>
              </w:rPr>
            </w:pPr>
            <w:r w:rsidRPr="07E918C6">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05A809" w14:textId="77777777" w:rsidR="003062B1" w:rsidRPr="003062B1" w:rsidRDefault="003062B1" w:rsidP="006A1F38">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A39BBE3" w14:textId="265A6CAA" w:rsidR="003062B1" w:rsidRPr="003062B1" w:rsidRDefault="00F00944" w:rsidP="00F00944">
            <w:pPr>
              <w:spacing w:line="240" w:lineRule="auto"/>
              <w:jc w:val="center"/>
              <w:rPr>
                <w:rFonts w:eastAsia="Times New Roman"/>
                <w:b/>
                <w:bCs/>
                <w:sz w:val="20"/>
                <w:szCs w:val="20"/>
                <w:lang w:eastAsia="lv-LV"/>
              </w:rPr>
            </w:pPr>
            <w:r w:rsidRPr="009C488C">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95084AD" w14:textId="232884B8" w:rsidR="3644E6BB" w:rsidRDefault="3644E6BB" w:rsidP="2D570663">
            <w:pPr>
              <w:jc w:val="both"/>
              <w:rPr>
                <w:rFonts w:eastAsia="Times New Roman"/>
                <w:sz w:val="20"/>
                <w:szCs w:val="20"/>
              </w:rPr>
            </w:pPr>
            <w:r w:rsidRPr="723908DC">
              <w:rPr>
                <w:rFonts w:eastAsia="Times New Roman"/>
                <w:sz w:val="20"/>
                <w:szCs w:val="20"/>
              </w:rPr>
              <w:t>SAM atbalstāmajām darbībām nav paredzama ietekme uz</w:t>
            </w:r>
            <w:r w:rsidR="269ED6B7" w:rsidRPr="723908DC">
              <w:rPr>
                <w:rFonts w:eastAsia="Times New Roman"/>
                <w:sz w:val="20"/>
                <w:szCs w:val="20"/>
              </w:rPr>
              <w:t xml:space="preserve"> šo</w:t>
            </w:r>
            <w:r w:rsidRPr="723908DC">
              <w:rPr>
                <w:rFonts w:eastAsia="Times New Roman"/>
                <w:sz w:val="20"/>
                <w:szCs w:val="20"/>
              </w:rPr>
              <w:t xml:space="preserve"> vides mērķi vai paredzamā ietekme ir nebūtiska</w:t>
            </w:r>
            <w:r w:rsidR="2D388BB9" w:rsidRPr="5C4BD10F">
              <w:rPr>
                <w:rFonts w:eastAsia="Times New Roman"/>
                <w:sz w:val="20"/>
                <w:szCs w:val="20"/>
              </w:rPr>
              <w:t>,</w:t>
            </w:r>
            <w:r w:rsidR="2D388BB9" w:rsidRPr="723908DC">
              <w:rPr>
                <w:rFonts w:eastAsia="Times New Roman"/>
                <w:sz w:val="20"/>
                <w:szCs w:val="20"/>
              </w:rPr>
              <w:t xml:space="preserve"> sekmējot aprites ekonomikas pr</w:t>
            </w:r>
            <w:r w:rsidR="4A1C054A" w:rsidRPr="723908DC">
              <w:rPr>
                <w:rFonts w:eastAsia="Times New Roman"/>
                <w:sz w:val="20"/>
                <w:szCs w:val="20"/>
              </w:rPr>
              <w:t xml:space="preserve">incipu izmantošanu </w:t>
            </w:r>
            <w:r w:rsidR="78B3EE59" w:rsidRPr="723908DC">
              <w:rPr>
                <w:rFonts w:eastAsia="Times New Roman"/>
                <w:sz w:val="20"/>
                <w:szCs w:val="20"/>
              </w:rPr>
              <w:t>atkritumsaimniecībā</w:t>
            </w:r>
            <w:r w:rsidR="4A1C054A" w:rsidRPr="723908DC">
              <w:rPr>
                <w:rFonts w:eastAsia="Times New Roman"/>
                <w:sz w:val="20"/>
                <w:szCs w:val="20"/>
              </w:rPr>
              <w:t xml:space="preserve"> un ci</w:t>
            </w:r>
            <w:r w:rsidR="5B46304C" w:rsidRPr="723908DC">
              <w:rPr>
                <w:rFonts w:eastAsia="Times New Roman"/>
                <w:sz w:val="20"/>
                <w:szCs w:val="20"/>
              </w:rPr>
              <w:t>tās tautsaimniecības nozarēs</w:t>
            </w:r>
            <w:r w:rsidRPr="723908DC">
              <w:rPr>
                <w:rFonts w:eastAsia="Times New Roman"/>
                <w:sz w:val="20"/>
                <w:szCs w:val="20"/>
              </w:rPr>
              <w:t xml:space="preserve">, ņemot vērā </w:t>
            </w:r>
            <w:r w:rsidR="6AA08884" w:rsidRPr="723908DC">
              <w:rPr>
                <w:rFonts w:eastAsia="Times New Roman"/>
                <w:sz w:val="20"/>
                <w:szCs w:val="20"/>
              </w:rPr>
              <w:t xml:space="preserve">darbību </w:t>
            </w:r>
            <w:r w:rsidRPr="723908DC">
              <w:rPr>
                <w:rFonts w:eastAsia="Times New Roman"/>
                <w:sz w:val="20"/>
                <w:szCs w:val="20"/>
              </w:rPr>
              <w:t xml:space="preserve">būtību un specifiku, un </w:t>
            </w:r>
            <w:r w:rsidRPr="005550C5">
              <w:rPr>
                <w:rFonts w:eastAsia="Times New Roman"/>
                <w:sz w:val="20"/>
                <w:szCs w:val="20"/>
              </w:rPr>
              <w:t>tādējādi tas tiek uzskatīts par atbilstīgu principam “Nenodarīt būtisku kaitējumu” attiecībā uz attiecīgo mērķi.</w:t>
            </w:r>
          </w:p>
          <w:p w14:paraId="41C8F396" w14:textId="4CC7526D" w:rsidR="00157715" w:rsidRPr="00506A22" w:rsidRDefault="0538F70E" w:rsidP="1FE23AD6">
            <w:pPr>
              <w:spacing w:after="60" w:line="240" w:lineRule="auto"/>
              <w:jc w:val="both"/>
              <w:rPr>
                <w:rFonts w:eastAsia="Times New Roman"/>
                <w:sz w:val="20"/>
                <w:szCs w:val="20"/>
              </w:rPr>
            </w:pPr>
            <w:r w:rsidRPr="1FE23AD6">
              <w:rPr>
                <w:rFonts w:eastAsiaTheme="minorEastAsia"/>
                <w:sz w:val="20"/>
                <w:szCs w:val="20"/>
              </w:rPr>
              <w:t>Nav sagaidāma negatīva ietekme, jo</w:t>
            </w:r>
            <w:r w:rsidR="00506A22" w:rsidRPr="1FE23AD6">
              <w:rPr>
                <w:rFonts w:eastAsiaTheme="minorEastAsia"/>
                <w:sz w:val="20"/>
                <w:szCs w:val="20"/>
              </w:rPr>
              <w:t xml:space="preserve"> </w:t>
            </w:r>
            <w:r w:rsidR="0D7892F2" w:rsidRPr="1FE23AD6">
              <w:rPr>
                <w:rFonts w:eastAsiaTheme="minorEastAsia"/>
                <w:sz w:val="20"/>
                <w:szCs w:val="20"/>
              </w:rPr>
              <w:t>SAM</w:t>
            </w:r>
            <w:r w:rsidRPr="1FE23AD6">
              <w:rPr>
                <w:rFonts w:eastAsiaTheme="minorEastAsia"/>
                <w:sz w:val="20"/>
                <w:szCs w:val="20"/>
              </w:rPr>
              <w:t xml:space="preserve"> ietvaros izbūvējamās būves un paredzētās darbības tiks plānotas atbilstoši drošības un nekaitīguma prasībām, lai novērstu </w:t>
            </w:r>
            <w:r w:rsidRPr="00F37692">
              <w:rPr>
                <w:rFonts w:eastAsiaTheme="minorEastAsia"/>
                <w:sz w:val="20"/>
                <w:szCs w:val="20"/>
              </w:rPr>
              <w:t>negatīvās ietekmes palielināšanos uz pašu pasākumu vai uz cilvēku, dabu vai aktīviem</w:t>
            </w:r>
            <w:r w:rsidR="00233C35" w:rsidRPr="00F37692">
              <w:rPr>
                <w:rFonts w:eastAsiaTheme="minorEastAsia"/>
                <w:sz w:val="20"/>
                <w:szCs w:val="20"/>
              </w:rPr>
              <w:t>,</w:t>
            </w:r>
            <w:r w:rsidR="28D6A50C" w:rsidRPr="00F37692">
              <w:rPr>
                <w:rFonts w:eastAsiaTheme="minorEastAsia"/>
                <w:sz w:val="20"/>
                <w:szCs w:val="20"/>
              </w:rPr>
              <w:t xml:space="preserve"> un infrastruktūras būvniecības darbībās tiks ņemt</w:t>
            </w:r>
            <w:r w:rsidR="009A636D" w:rsidRPr="00F37692">
              <w:rPr>
                <w:rFonts w:eastAsiaTheme="minorEastAsia"/>
                <w:sz w:val="20"/>
                <w:szCs w:val="20"/>
              </w:rPr>
              <w:t>s</w:t>
            </w:r>
            <w:r w:rsidR="28D6A50C" w:rsidRPr="00F37692">
              <w:rPr>
                <w:rFonts w:eastAsiaTheme="minorEastAsia"/>
                <w:sz w:val="20"/>
                <w:szCs w:val="20"/>
              </w:rPr>
              <w:t xml:space="preserve"> vērā klimata pārmaiņu radīt</w:t>
            </w:r>
            <w:r w:rsidR="65425664" w:rsidRPr="00F37692">
              <w:rPr>
                <w:rFonts w:eastAsiaTheme="minorEastAsia"/>
                <w:sz w:val="20"/>
                <w:szCs w:val="20"/>
              </w:rPr>
              <w:t>o</w:t>
            </w:r>
            <w:r w:rsidR="28D6A50C" w:rsidRPr="00F37692">
              <w:rPr>
                <w:rFonts w:eastAsiaTheme="minorEastAsia"/>
                <w:sz w:val="20"/>
                <w:szCs w:val="20"/>
              </w:rPr>
              <w:t xml:space="preserve"> potenciālo risku</w:t>
            </w:r>
            <w:r w:rsidR="59192AD5" w:rsidRPr="00F37692">
              <w:rPr>
                <w:rFonts w:eastAsiaTheme="minorEastAsia"/>
                <w:sz w:val="20"/>
                <w:szCs w:val="20"/>
              </w:rPr>
              <w:t xml:space="preserve"> novērtējums</w:t>
            </w:r>
            <w:r w:rsidR="28D6A50C" w:rsidRPr="00F37692">
              <w:rPr>
                <w:rFonts w:eastAsiaTheme="minorEastAsia"/>
                <w:sz w:val="20"/>
                <w:szCs w:val="20"/>
              </w:rPr>
              <w:t>, kā arī novērst</w:t>
            </w:r>
            <w:r w:rsidR="6DE220A1" w:rsidRPr="00F37692">
              <w:rPr>
                <w:rFonts w:eastAsiaTheme="minorEastAsia"/>
                <w:sz w:val="20"/>
                <w:szCs w:val="20"/>
              </w:rPr>
              <w:t>a</w:t>
            </w:r>
            <w:r w:rsidR="28D6A50C" w:rsidRPr="00F37692">
              <w:rPr>
                <w:rFonts w:eastAsiaTheme="minorEastAsia"/>
                <w:sz w:val="20"/>
                <w:szCs w:val="20"/>
              </w:rPr>
              <w:t xml:space="preserve"> to ietekm</w:t>
            </w:r>
            <w:r w:rsidR="6BCD3CB2" w:rsidRPr="00F37692">
              <w:rPr>
                <w:rFonts w:eastAsiaTheme="minorEastAsia"/>
                <w:sz w:val="20"/>
                <w:szCs w:val="20"/>
              </w:rPr>
              <w:t>e.</w:t>
            </w:r>
            <w:r w:rsidR="3D76313C" w:rsidRPr="00F37692">
              <w:rPr>
                <w:rFonts w:eastAsiaTheme="minorEastAsia"/>
                <w:sz w:val="20"/>
                <w:szCs w:val="20"/>
              </w:rPr>
              <w:t xml:space="preserve"> </w:t>
            </w:r>
            <w:r w:rsidR="3D76313C" w:rsidRPr="00B15266">
              <w:rPr>
                <w:rFonts w:eastAsia="Times New Roman"/>
                <w:sz w:val="20"/>
                <w:szCs w:val="20"/>
              </w:rPr>
              <w:t>I</w:t>
            </w:r>
            <w:r w:rsidR="3D76313C" w:rsidRPr="00864139">
              <w:rPr>
                <w:rFonts w:eastAsia="Times New Roman"/>
                <w:sz w:val="20"/>
                <w:szCs w:val="20"/>
              </w:rPr>
              <w:t>nfrastruktūras būvniecības darbībās tiks ņemts vērā klimata pārmaiņu radīto potenciālo risku novērtējums (klimata profili), nosakot atbilstošu projektu iesniegumu vērtēšanas kritēriju.</w:t>
            </w:r>
          </w:p>
        </w:tc>
      </w:tr>
      <w:tr w:rsidR="004E4817" w:rsidRPr="003062B1" w14:paraId="6A36D548" w14:textId="77777777" w:rsidTr="120A28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7031B25" w14:textId="057383CC" w:rsidR="004E4817" w:rsidRPr="1BC9CF2E" w:rsidRDefault="3D9B6497" w:rsidP="004E4817">
            <w:pPr>
              <w:spacing w:line="240" w:lineRule="auto"/>
              <w:rPr>
                <w:rFonts w:eastAsia="Times New Roman"/>
                <w:b/>
                <w:bCs/>
                <w:sz w:val="20"/>
                <w:szCs w:val="20"/>
                <w:lang w:eastAsia="lv-LV"/>
              </w:rPr>
            </w:pPr>
            <w:r w:rsidRPr="07E918C6">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353BC7" w14:textId="77777777" w:rsidR="004E4817" w:rsidRPr="003062B1" w:rsidRDefault="004E4817" w:rsidP="004E4817">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E42F2E5" w14:textId="33990B9F" w:rsidR="004E4817" w:rsidRPr="009C488C" w:rsidRDefault="004E4817" w:rsidP="004E4817">
            <w:pPr>
              <w:spacing w:line="240" w:lineRule="auto"/>
              <w:jc w:val="center"/>
              <w:rPr>
                <w:rFonts w:eastAsia="Times New Roman"/>
                <w:b/>
                <w:bCs/>
                <w:sz w:val="20"/>
                <w:szCs w:val="20"/>
                <w:lang w:eastAsia="lv-LV"/>
              </w:rPr>
            </w:pPr>
            <w:r w:rsidRPr="7571C50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553F4C56" w14:textId="63ADBAB9" w:rsidR="004E4817" w:rsidRDefault="004E4817" w:rsidP="0D080A23">
            <w:pPr>
              <w:spacing w:after="60" w:line="240" w:lineRule="auto"/>
              <w:jc w:val="both"/>
              <w:rPr>
                <w:rFonts w:eastAsia="Times New Roman"/>
                <w:sz w:val="20"/>
                <w:szCs w:val="20"/>
              </w:rPr>
            </w:pPr>
            <w:r w:rsidRPr="3A17C5EC">
              <w:rPr>
                <w:rFonts w:eastAsia="Times New Roman"/>
                <w:sz w:val="20"/>
                <w:szCs w:val="20"/>
              </w:rPr>
              <w:t>SAM pasākumiem ir tieša pozitīva ietekme uz virszemes un pazemes ūdensobjektu un jūras aizsardzību, jo SAM ietvaros plānota atkritumu dalītā vākšana</w:t>
            </w:r>
            <w:r w:rsidR="05D6E5A4" w:rsidRPr="3A17C5EC">
              <w:rPr>
                <w:rFonts w:eastAsia="Times New Roman"/>
                <w:sz w:val="20"/>
                <w:szCs w:val="20"/>
              </w:rPr>
              <w:t>,</w:t>
            </w:r>
            <w:r w:rsidRPr="3A17C5EC">
              <w:rPr>
                <w:rFonts w:eastAsia="Times New Roman"/>
                <w:sz w:val="20"/>
                <w:szCs w:val="20"/>
              </w:rPr>
              <w:t xml:space="preserve"> gan uzlabojot esošās savākšanas vietas, gan </w:t>
            </w:r>
            <w:r w:rsidR="008C3779" w:rsidRPr="3A17C5EC">
              <w:rPr>
                <w:rFonts w:eastAsia="Times New Roman"/>
                <w:sz w:val="20"/>
                <w:szCs w:val="20"/>
              </w:rPr>
              <w:t xml:space="preserve">veidojot </w:t>
            </w:r>
            <w:r w:rsidRPr="3A17C5EC">
              <w:rPr>
                <w:rFonts w:eastAsia="Times New Roman"/>
                <w:sz w:val="20"/>
                <w:szCs w:val="20"/>
              </w:rPr>
              <w:t xml:space="preserve">jaunas, kas rada iespējas iedzīvotājiem atbrīvoties no dažādu grupu atkritumiem optimālā veidā. </w:t>
            </w:r>
            <w:r w:rsidR="00430809" w:rsidRPr="3A17C5EC">
              <w:rPr>
                <w:rFonts w:eastAsia="Times New Roman"/>
                <w:sz w:val="20"/>
                <w:szCs w:val="20"/>
              </w:rPr>
              <w:t xml:space="preserve">Īpaša </w:t>
            </w:r>
            <w:r w:rsidRPr="3A17C5EC">
              <w:rPr>
                <w:rFonts w:eastAsia="Times New Roman"/>
                <w:sz w:val="20"/>
                <w:szCs w:val="20"/>
              </w:rPr>
              <w:t>uzmanība tiks pievērsta bioloģiski noārdāmo atkritumu dalītajai vākšanai, kas samazinās iespēj</w:t>
            </w:r>
            <w:r w:rsidR="5053C2F9" w:rsidRPr="3A17C5EC">
              <w:rPr>
                <w:rFonts w:eastAsia="Times New Roman"/>
                <w:sz w:val="20"/>
                <w:szCs w:val="20"/>
              </w:rPr>
              <w:t>u</w:t>
            </w:r>
            <w:r w:rsidRPr="3A17C5EC">
              <w:rPr>
                <w:rFonts w:eastAsia="Times New Roman"/>
                <w:sz w:val="20"/>
                <w:szCs w:val="20"/>
              </w:rPr>
              <w:t xml:space="preserve"> organisko atkritumu nepareizas apsaimniekošanas rezultātā </w:t>
            </w:r>
            <w:r w:rsidR="6E37D025" w:rsidRPr="3A17C5EC">
              <w:rPr>
                <w:rFonts w:eastAsia="Times New Roman"/>
                <w:sz w:val="20"/>
                <w:szCs w:val="20"/>
              </w:rPr>
              <w:t>piesārņot</w:t>
            </w:r>
            <w:r w:rsidRPr="3A17C5EC">
              <w:rPr>
                <w:rFonts w:eastAsia="Times New Roman"/>
                <w:sz w:val="20"/>
                <w:szCs w:val="20"/>
              </w:rPr>
              <w:t xml:space="preserve"> virszemes ūdens objekt</w:t>
            </w:r>
            <w:r w:rsidR="7CB05955" w:rsidRPr="3A17C5EC">
              <w:rPr>
                <w:rFonts w:eastAsia="Times New Roman"/>
                <w:sz w:val="20"/>
                <w:szCs w:val="20"/>
              </w:rPr>
              <w:t>u</w:t>
            </w:r>
            <w:r w:rsidR="66702FA1" w:rsidRPr="3A17C5EC">
              <w:rPr>
                <w:rFonts w:eastAsia="Times New Roman"/>
                <w:sz w:val="20"/>
                <w:szCs w:val="20"/>
              </w:rPr>
              <w:t>s</w:t>
            </w:r>
            <w:r w:rsidRPr="3A17C5EC">
              <w:rPr>
                <w:rFonts w:eastAsia="Times New Roman"/>
                <w:sz w:val="20"/>
                <w:szCs w:val="20"/>
              </w:rPr>
              <w:t xml:space="preserve"> un jūr</w:t>
            </w:r>
            <w:r w:rsidR="1B4A38B3" w:rsidRPr="3A17C5EC">
              <w:rPr>
                <w:rFonts w:eastAsia="Times New Roman"/>
                <w:sz w:val="20"/>
                <w:szCs w:val="20"/>
              </w:rPr>
              <w:t>u.</w:t>
            </w:r>
            <w:r w:rsidR="004813CB" w:rsidRPr="3A17C5EC">
              <w:rPr>
                <w:rFonts w:eastAsia="Times New Roman"/>
                <w:sz w:val="20"/>
                <w:szCs w:val="20"/>
              </w:rPr>
              <w:t xml:space="preserve"> </w:t>
            </w:r>
            <w:r w:rsidR="7D89927B" w:rsidRPr="3A17C5EC">
              <w:rPr>
                <w:rFonts w:eastAsia="Times New Roman"/>
                <w:sz w:val="20"/>
                <w:szCs w:val="20"/>
              </w:rPr>
              <w:t xml:space="preserve">Latvijā gan iekšzemes, gan jūras ūdeņus </w:t>
            </w:r>
            <w:r w:rsidRPr="3A17C5EC">
              <w:rPr>
                <w:rFonts w:eastAsia="Times New Roman"/>
                <w:sz w:val="20"/>
                <w:szCs w:val="20"/>
              </w:rPr>
              <w:t xml:space="preserve"> apdraud eitrofikācija, ko </w:t>
            </w:r>
            <w:r w:rsidR="2756DE8E" w:rsidRPr="3A17C5EC">
              <w:rPr>
                <w:rFonts w:eastAsia="Times New Roman"/>
                <w:sz w:val="20"/>
                <w:szCs w:val="20"/>
              </w:rPr>
              <w:t>izraisa</w:t>
            </w:r>
            <w:r w:rsidRPr="3A17C5EC">
              <w:rPr>
                <w:rFonts w:eastAsia="Times New Roman"/>
                <w:sz w:val="20"/>
                <w:szCs w:val="20"/>
              </w:rPr>
              <w:t xml:space="preserve"> pār</w:t>
            </w:r>
            <w:r w:rsidR="310474AA" w:rsidRPr="3A17C5EC">
              <w:rPr>
                <w:rFonts w:eastAsia="Times New Roman"/>
                <w:sz w:val="20"/>
                <w:szCs w:val="20"/>
              </w:rPr>
              <w:t>mērīga</w:t>
            </w:r>
            <w:r w:rsidRPr="3A17C5EC">
              <w:rPr>
                <w:rFonts w:eastAsia="Times New Roman"/>
                <w:sz w:val="20"/>
                <w:szCs w:val="20"/>
              </w:rPr>
              <w:t xml:space="preserve"> </w:t>
            </w:r>
            <w:r w:rsidR="1F32B091" w:rsidRPr="3A17C5EC">
              <w:rPr>
                <w:rFonts w:eastAsia="Times New Roman"/>
                <w:sz w:val="20"/>
                <w:szCs w:val="20"/>
              </w:rPr>
              <w:t xml:space="preserve">augu </w:t>
            </w:r>
            <w:r w:rsidRPr="3A17C5EC">
              <w:rPr>
                <w:rFonts w:eastAsia="Times New Roman"/>
                <w:sz w:val="20"/>
                <w:szCs w:val="20"/>
              </w:rPr>
              <w:t>barības viel</w:t>
            </w:r>
            <w:r w:rsidR="2231D2F2" w:rsidRPr="3A17C5EC">
              <w:rPr>
                <w:rFonts w:eastAsia="Times New Roman"/>
                <w:sz w:val="20"/>
                <w:szCs w:val="20"/>
              </w:rPr>
              <w:t>u daudzumu nonākšana ūdenī</w:t>
            </w:r>
            <w:r w:rsidR="004813CB" w:rsidRPr="3A17C5EC">
              <w:rPr>
                <w:rFonts w:eastAsia="Times New Roman"/>
                <w:sz w:val="20"/>
                <w:szCs w:val="20"/>
              </w:rPr>
              <w:t xml:space="preserve">, </w:t>
            </w:r>
            <w:r w:rsidR="404C91B1" w:rsidRPr="3A17C5EC">
              <w:rPr>
                <w:rFonts w:eastAsia="Times New Roman"/>
                <w:sz w:val="20"/>
                <w:szCs w:val="20"/>
              </w:rPr>
              <w:t>minētās vielas</w:t>
            </w:r>
            <w:r w:rsidRPr="3A17C5EC">
              <w:rPr>
                <w:rFonts w:eastAsia="Times New Roman"/>
                <w:sz w:val="20"/>
                <w:szCs w:val="20"/>
              </w:rPr>
              <w:t xml:space="preserve"> rodas </w:t>
            </w:r>
            <w:r w:rsidR="5E16DD37" w:rsidRPr="3A17C5EC">
              <w:rPr>
                <w:rFonts w:eastAsia="Times New Roman"/>
                <w:sz w:val="20"/>
                <w:szCs w:val="20"/>
              </w:rPr>
              <w:t xml:space="preserve">arī </w:t>
            </w:r>
            <w:r w:rsidRPr="3A17C5EC">
              <w:rPr>
                <w:rFonts w:eastAsia="Times New Roman"/>
                <w:sz w:val="20"/>
                <w:szCs w:val="20"/>
              </w:rPr>
              <w:t xml:space="preserve">bioloģiski noārdāmu atkritumu sairšanas procesā. SAM ietvaros tiek plānota iepakojuma materiālu, tostarp arī plastmasas, un sadzīves bīstamo atkritumu dalītā vākšana, lai maksimāli atgūtu vērtīgās izejvielas un novērstu plastmasas un citu atkritumu nonākšanu dabas vidē, tostarp arī virszemes ūdens objektos un jūrā. </w:t>
            </w:r>
            <w:r w:rsidR="25C1BF6E" w:rsidRPr="3A17C5EC">
              <w:rPr>
                <w:rFonts w:eastAsia="Times New Roman"/>
                <w:sz w:val="20"/>
                <w:szCs w:val="20"/>
              </w:rPr>
              <w:t>2018. gada Latvijas Jūras vides stāvokļa novērtējums norāda, ka atkritumu skaits piekrastē vērtējams kā pārāk liels un ka procentuāli vislielāko piesārņojumu pludmalē radījuši plastmasas izstrādājumi (51%),</w:t>
            </w:r>
            <w:r w:rsidR="029EA963" w:rsidRPr="3A17C5EC">
              <w:rPr>
                <w:rFonts w:eastAsia="Times New Roman"/>
                <w:sz w:val="20"/>
                <w:szCs w:val="20"/>
              </w:rPr>
              <w:t xml:space="preserve"> tāpēc paredzētās darbības šo problēmu mazinātu.</w:t>
            </w:r>
            <w:r w:rsidR="7E808F5E" w:rsidRPr="3A17C5EC">
              <w:rPr>
                <w:rFonts w:eastAsia="Times New Roman"/>
                <w:sz w:val="20"/>
                <w:szCs w:val="20"/>
              </w:rPr>
              <w:t xml:space="preserve"> </w:t>
            </w:r>
            <w:r w:rsidRPr="3A17C5EC">
              <w:rPr>
                <w:rFonts w:eastAsia="Times New Roman"/>
                <w:sz w:val="20"/>
                <w:szCs w:val="20"/>
              </w:rPr>
              <w:t xml:space="preserve">Dalītajai vākšanai sekos atkritumu šķirošana attiecīgās šķirošanas iekārtās, kas izvietotas objektos ar saņemtām piesārņojošās darbības atļaujām. SAM tāpat paredz arī nešķirotu sadzīves atkritumu sagatavošanu reģenerācijai, lai maksimāli mazinātu vajadzību tos apglabāt un noslogot poligonu attīrīšanas iekārtas ar infiltrāta attīrīšanu. SAM ietvaros tiek plānota arī atgūto izejvielu (resursu) pārstrādes attīstība. </w:t>
            </w:r>
          </w:p>
          <w:p w14:paraId="78607254" w14:textId="4D06101F" w:rsidR="004E4817" w:rsidRDefault="004E4817" w:rsidP="004E4817">
            <w:pPr>
              <w:spacing w:after="60" w:line="240" w:lineRule="auto"/>
              <w:jc w:val="both"/>
              <w:rPr>
                <w:rFonts w:eastAsia="Times New Roman"/>
                <w:sz w:val="20"/>
                <w:szCs w:val="20"/>
              </w:rPr>
            </w:pPr>
            <w:r w:rsidRPr="4B60E83E">
              <w:rPr>
                <w:rFonts w:eastAsia="Times New Roman"/>
                <w:sz w:val="20"/>
                <w:szCs w:val="20"/>
              </w:rPr>
              <w:t xml:space="preserve">Tāpat tiešu pozitīvu ietekmi radīs arī notekūdeņu dūņu centralizēta pārstrāde, kas darbosies atbilstoši piesārņojošo darbības atļaujām. </w:t>
            </w:r>
            <w:r w:rsidR="4FFE70E9" w:rsidRPr="4B60E83E">
              <w:rPr>
                <w:rFonts w:eastAsia="Times New Roman"/>
                <w:sz w:val="20"/>
                <w:szCs w:val="20"/>
              </w:rPr>
              <w:t>Tādējādi tiks samazināt</w:t>
            </w:r>
            <w:r w:rsidR="6962ECB6" w:rsidRPr="4B60E83E">
              <w:rPr>
                <w:rFonts w:eastAsia="Times New Roman"/>
                <w:sz w:val="20"/>
                <w:szCs w:val="20"/>
              </w:rPr>
              <w:t xml:space="preserve">s risks, ka notekūdeņu dūņu uzglabāšana vai </w:t>
            </w:r>
            <w:r w:rsidR="2A82EC82" w:rsidRPr="4B60E83E">
              <w:rPr>
                <w:rFonts w:eastAsia="Times New Roman"/>
                <w:sz w:val="20"/>
                <w:szCs w:val="20"/>
              </w:rPr>
              <w:t>pārstrāde</w:t>
            </w:r>
            <w:r w:rsidR="6962ECB6" w:rsidRPr="4B60E83E">
              <w:rPr>
                <w:rFonts w:eastAsia="Times New Roman"/>
                <w:sz w:val="20"/>
                <w:szCs w:val="20"/>
              </w:rPr>
              <w:t xml:space="preserve"> varētu izraisīt ūdeņu piesārņojumu.</w:t>
            </w:r>
          </w:p>
          <w:p w14:paraId="270F00B8" w14:textId="77777777" w:rsidR="004E4817" w:rsidRDefault="004E4817" w:rsidP="004E4817">
            <w:pPr>
              <w:spacing w:after="60" w:line="240" w:lineRule="auto"/>
              <w:jc w:val="both"/>
              <w:rPr>
                <w:rFonts w:eastAsia="Times New Roman"/>
                <w:sz w:val="20"/>
                <w:szCs w:val="20"/>
              </w:rPr>
            </w:pPr>
            <w:r>
              <w:rPr>
                <w:sz w:val="20"/>
                <w:szCs w:val="20"/>
              </w:rPr>
              <w:t>Kopumā visu darbību ietvaros n</w:t>
            </w:r>
            <w:r w:rsidRPr="00AF2E3F">
              <w:rPr>
                <w:sz w:val="20"/>
                <w:szCs w:val="20"/>
              </w:rPr>
              <w:t xml:space="preserve">av </w:t>
            </w:r>
            <w:r>
              <w:rPr>
                <w:sz w:val="20"/>
                <w:szCs w:val="20"/>
              </w:rPr>
              <w:t>sagaidāma negatīva ietekme</w:t>
            </w:r>
            <w:r w:rsidRPr="395F4FE7">
              <w:rPr>
                <w:rFonts w:eastAsia="Times New Roman"/>
                <w:sz w:val="20"/>
                <w:szCs w:val="20"/>
              </w:rPr>
              <w:t>, jo:</w:t>
            </w:r>
          </w:p>
          <w:p w14:paraId="059B6498" w14:textId="7CA55B29" w:rsidR="004E4817" w:rsidRDefault="004E4817" w:rsidP="004E4817">
            <w:pPr>
              <w:spacing w:after="60" w:line="240" w:lineRule="auto"/>
              <w:jc w:val="both"/>
              <w:rPr>
                <w:sz w:val="20"/>
                <w:szCs w:val="20"/>
              </w:rPr>
            </w:pPr>
            <w:r w:rsidRPr="3A17C5EC">
              <w:rPr>
                <w:sz w:val="20"/>
                <w:szCs w:val="20"/>
              </w:rPr>
              <w:t xml:space="preserve">1) </w:t>
            </w:r>
            <w:r w:rsidR="3061A20B" w:rsidRPr="3A17C5EC">
              <w:rPr>
                <w:sz w:val="20"/>
                <w:szCs w:val="20"/>
              </w:rPr>
              <w:t xml:space="preserve">ūdeņi un vide kopumā </w:t>
            </w:r>
            <w:r w:rsidRPr="3A17C5EC">
              <w:rPr>
                <w:sz w:val="20"/>
                <w:szCs w:val="20"/>
              </w:rPr>
              <w:t>tiks aizsargāt</w:t>
            </w:r>
            <w:r w:rsidR="3360C46C" w:rsidRPr="3A17C5EC">
              <w:rPr>
                <w:sz w:val="20"/>
                <w:szCs w:val="20"/>
              </w:rPr>
              <w:t>i</w:t>
            </w:r>
            <w:r w:rsidRPr="3A17C5EC">
              <w:rPr>
                <w:sz w:val="20"/>
                <w:szCs w:val="20"/>
              </w:rPr>
              <w:t xml:space="preserve"> no nelabvēlīgās ietekmes, nodrošinot</w:t>
            </w:r>
            <w:r>
              <w:t xml:space="preserve"> </w:t>
            </w:r>
            <w:r w:rsidRPr="3A17C5EC">
              <w:rPr>
                <w:sz w:val="20"/>
                <w:szCs w:val="20"/>
              </w:rPr>
              <w:t xml:space="preserve">notekūdeņu dūņu pārstrādes centralizāciju, </w:t>
            </w:r>
            <w:r w:rsidR="7E573A25" w:rsidRPr="3A17C5EC">
              <w:rPr>
                <w:sz w:val="20"/>
                <w:szCs w:val="20"/>
              </w:rPr>
              <w:t xml:space="preserve">tādējādi </w:t>
            </w:r>
            <w:r w:rsidRPr="3A17C5EC">
              <w:rPr>
                <w:sz w:val="20"/>
                <w:szCs w:val="20"/>
              </w:rPr>
              <w:t xml:space="preserve">novēršot vai samazinot piesārņojuma nonākšanu </w:t>
            </w:r>
            <w:r w:rsidR="372F7AA4" w:rsidRPr="3A17C5EC">
              <w:rPr>
                <w:sz w:val="20"/>
                <w:szCs w:val="20"/>
              </w:rPr>
              <w:t>iekšzemes ūdeņos un</w:t>
            </w:r>
            <w:r w:rsidRPr="3A17C5EC">
              <w:rPr>
                <w:sz w:val="20"/>
                <w:szCs w:val="20"/>
              </w:rPr>
              <w:t xml:space="preserve"> jūras vidē;</w:t>
            </w:r>
          </w:p>
          <w:p w14:paraId="356ED537" w14:textId="6EA7354B" w:rsidR="004E4817" w:rsidRDefault="001449C4" w:rsidP="004E4817">
            <w:pPr>
              <w:spacing w:after="60" w:line="240" w:lineRule="auto"/>
              <w:jc w:val="both"/>
              <w:rPr>
                <w:sz w:val="20"/>
                <w:szCs w:val="20"/>
              </w:rPr>
            </w:pPr>
            <w:r w:rsidRPr="3A17C5EC">
              <w:rPr>
                <w:sz w:val="20"/>
                <w:szCs w:val="20"/>
              </w:rPr>
              <w:t>2</w:t>
            </w:r>
            <w:r w:rsidR="004E4817" w:rsidRPr="3A17C5EC">
              <w:rPr>
                <w:sz w:val="20"/>
                <w:szCs w:val="20"/>
              </w:rPr>
              <w:t xml:space="preserve">) SAM ietekme uz </w:t>
            </w:r>
            <w:r w:rsidR="004E4817" w:rsidRPr="3A17C5EC">
              <w:rPr>
                <w:rFonts w:eastAsia="Times New Roman"/>
                <w:sz w:val="20"/>
                <w:szCs w:val="20"/>
              </w:rPr>
              <w:t>ilgtspējīg</w:t>
            </w:r>
            <w:r w:rsidR="0AA9DA1B" w:rsidRPr="3A17C5EC">
              <w:rPr>
                <w:rFonts w:eastAsia="Times New Roman"/>
                <w:sz w:val="20"/>
                <w:szCs w:val="20"/>
              </w:rPr>
              <w:t>u</w:t>
            </w:r>
            <w:r w:rsidR="004E4817" w:rsidRPr="3A17C5EC">
              <w:rPr>
                <w:rFonts w:eastAsia="Times New Roman"/>
                <w:sz w:val="20"/>
                <w:szCs w:val="20"/>
              </w:rPr>
              <w:t xml:space="preserve"> ūdens un jūras resursu izmantošanu</w:t>
            </w:r>
            <w:r w:rsidR="004E4817" w:rsidRPr="3A17C5EC">
              <w:rPr>
                <w:sz w:val="20"/>
                <w:szCs w:val="20"/>
              </w:rPr>
              <w:t xml:space="preserve"> ir netieša, </w:t>
            </w:r>
            <w:r w:rsidR="052512BF" w:rsidRPr="3A17C5EC">
              <w:rPr>
                <w:sz w:val="20"/>
                <w:szCs w:val="20"/>
              </w:rPr>
              <w:t>jo paredzētās darbības nav saistītas ar šo resu</w:t>
            </w:r>
            <w:r w:rsidR="60C3A032" w:rsidRPr="3A17C5EC">
              <w:rPr>
                <w:sz w:val="20"/>
                <w:szCs w:val="20"/>
              </w:rPr>
              <w:t>rsu izmantošanu būtiskos apjomos</w:t>
            </w:r>
            <w:r w:rsidR="004E4817" w:rsidRPr="3A17C5EC">
              <w:rPr>
                <w:sz w:val="20"/>
                <w:szCs w:val="20"/>
              </w:rPr>
              <w:t>;</w:t>
            </w:r>
          </w:p>
          <w:p w14:paraId="796D1E78" w14:textId="5FCE1518" w:rsidR="004E4817" w:rsidRPr="5C4BD10F" w:rsidRDefault="001449C4" w:rsidP="004E4817">
            <w:pPr>
              <w:jc w:val="both"/>
              <w:rPr>
                <w:rFonts w:eastAsia="Times New Roman"/>
                <w:sz w:val="20"/>
                <w:szCs w:val="20"/>
              </w:rPr>
            </w:pPr>
            <w:r w:rsidRPr="3A17C5EC">
              <w:rPr>
                <w:sz w:val="20"/>
                <w:szCs w:val="20"/>
              </w:rPr>
              <w:t>3</w:t>
            </w:r>
            <w:r w:rsidR="004E4817" w:rsidRPr="3A17C5EC">
              <w:rPr>
                <w:sz w:val="20"/>
                <w:szCs w:val="20"/>
              </w:rPr>
              <w:t xml:space="preserve">) </w:t>
            </w:r>
            <w:r w:rsidR="4A26E905" w:rsidRPr="3A17C5EC">
              <w:rPr>
                <w:sz w:val="20"/>
                <w:szCs w:val="20"/>
              </w:rPr>
              <w:t>visas</w:t>
            </w:r>
            <w:r w:rsidR="004E4817" w:rsidRPr="3A17C5EC">
              <w:rPr>
                <w:sz w:val="20"/>
                <w:szCs w:val="20"/>
              </w:rPr>
              <w:t xml:space="preserve"> darbīb</w:t>
            </w:r>
            <w:r w:rsidR="6AE6B19D" w:rsidRPr="3A17C5EC">
              <w:rPr>
                <w:sz w:val="20"/>
                <w:szCs w:val="20"/>
              </w:rPr>
              <w:t>as</w:t>
            </w:r>
            <w:r w:rsidR="004E4817" w:rsidRPr="3A17C5EC">
              <w:rPr>
                <w:sz w:val="20"/>
                <w:szCs w:val="20"/>
              </w:rPr>
              <w:t xml:space="preserve"> ir plānots veikt atbilstoši pašvaldību teritoriālplānojumam, izsniegtajām </w:t>
            </w:r>
            <w:r w:rsidR="643C3FF9" w:rsidRPr="3A17C5EC">
              <w:rPr>
                <w:sz w:val="20"/>
                <w:szCs w:val="20"/>
              </w:rPr>
              <w:t xml:space="preserve">atļaujām </w:t>
            </w:r>
            <w:r w:rsidR="004E4817" w:rsidRPr="3A17C5EC">
              <w:rPr>
                <w:sz w:val="20"/>
                <w:szCs w:val="20"/>
              </w:rPr>
              <w:t xml:space="preserve">piesārņojošo darbību </w:t>
            </w:r>
            <w:r w:rsidR="4CCFF4F5" w:rsidRPr="3A17C5EC">
              <w:rPr>
                <w:sz w:val="20"/>
                <w:szCs w:val="20"/>
              </w:rPr>
              <w:t>veikšanai</w:t>
            </w:r>
            <w:r w:rsidR="004E4817" w:rsidRPr="3A17C5EC">
              <w:rPr>
                <w:sz w:val="20"/>
                <w:szCs w:val="20"/>
              </w:rPr>
              <w:t xml:space="preserve"> (ja attiecināms), atbilstoši ietekmes uz vidi novērtējuma prasībām un ievērojot piesardzības principu, lai izvairītos </w:t>
            </w:r>
            <w:r w:rsidR="380CB5E1" w:rsidRPr="3A17C5EC">
              <w:rPr>
                <w:sz w:val="20"/>
                <w:szCs w:val="20"/>
              </w:rPr>
              <w:t xml:space="preserve">no </w:t>
            </w:r>
            <w:r w:rsidR="004E4817" w:rsidRPr="3A17C5EC">
              <w:rPr>
                <w:sz w:val="20"/>
                <w:szCs w:val="20"/>
              </w:rPr>
              <w:t xml:space="preserve">virszemes </w:t>
            </w:r>
            <w:r w:rsidR="19EC53EA" w:rsidRPr="3A17C5EC">
              <w:rPr>
                <w:sz w:val="20"/>
                <w:szCs w:val="20"/>
              </w:rPr>
              <w:t xml:space="preserve">ūdeņu </w:t>
            </w:r>
            <w:r w:rsidR="004E4817" w:rsidRPr="3A17C5EC">
              <w:rPr>
                <w:sz w:val="20"/>
                <w:szCs w:val="20"/>
              </w:rPr>
              <w:t xml:space="preserve">un jūras  </w:t>
            </w:r>
            <w:r w:rsidR="028008E6" w:rsidRPr="3A17C5EC">
              <w:rPr>
                <w:sz w:val="20"/>
                <w:szCs w:val="20"/>
              </w:rPr>
              <w:t xml:space="preserve">iespējama </w:t>
            </w:r>
            <w:r w:rsidR="004E4817" w:rsidRPr="3A17C5EC">
              <w:rPr>
                <w:sz w:val="20"/>
                <w:szCs w:val="20"/>
              </w:rPr>
              <w:lastRenderedPageBreak/>
              <w:t>piesārņojuma, sevišķi attiecībā uz notekūdeņu dūņu pārstrādes organizēšanu, kas tiks plānota atbilstoši izstrādē esošaja</w:t>
            </w:r>
            <w:r w:rsidR="413E0BAE" w:rsidRPr="3A17C5EC">
              <w:rPr>
                <w:sz w:val="20"/>
                <w:szCs w:val="20"/>
              </w:rPr>
              <w:t>m</w:t>
            </w:r>
            <w:r w:rsidR="004E4817" w:rsidRPr="3A17C5EC">
              <w:rPr>
                <w:sz w:val="20"/>
                <w:szCs w:val="20"/>
              </w:rPr>
              <w:t xml:space="preserve"> Notekūdeņu dūņu apsaimniekošanas </w:t>
            </w:r>
            <w:r w:rsidR="33DA01C5" w:rsidRPr="3A17C5EC">
              <w:rPr>
                <w:sz w:val="20"/>
                <w:szCs w:val="20"/>
              </w:rPr>
              <w:t xml:space="preserve">plānam </w:t>
            </w:r>
            <w:r w:rsidR="004813CB" w:rsidRPr="3A17C5EC">
              <w:rPr>
                <w:sz w:val="20"/>
                <w:szCs w:val="20"/>
              </w:rPr>
              <w:t>Latvijai</w:t>
            </w:r>
            <w:r w:rsidR="004E4817" w:rsidRPr="3A17C5EC">
              <w:rPr>
                <w:sz w:val="20"/>
                <w:szCs w:val="20"/>
              </w:rPr>
              <w:t>.</w:t>
            </w:r>
          </w:p>
        </w:tc>
      </w:tr>
      <w:tr w:rsidR="003062B1" w:rsidRPr="003062B1" w14:paraId="6357A050" w14:textId="77777777" w:rsidTr="120A28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1FD35" w14:textId="77777777" w:rsidR="003062B1" w:rsidRPr="003062B1" w:rsidRDefault="003062B1" w:rsidP="006A1F38">
            <w:pPr>
              <w:spacing w:line="240" w:lineRule="auto"/>
              <w:jc w:val="both"/>
              <w:rPr>
                <w:rFonts w:eastAsia="Times New Roman"/>
                <w:b/>
                <w:bCs/>
                <w:sz w:val="20"/>
                <w:szCs w:val="20"/>
                <w:lang w:eastAsia="lv-LV"/>
              </w:rPr>
            </w:pPr>
            <w:r w:rsidRPr="07E918C6">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0061E4C" w14:textId="77777777" w:rsidR="003062B1" w:rsidRPr="003062B1" w:rsidRDefault="003062B1" w:rsidP="006A1F38">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4EAFD9C" w14:textId="743F1071" w:rsidR="003062B1" w:rsidRPr="003062B1" w:rsidRDefault="00F00944" w:rsidP="00F00944">
            <w:pPr>
              <w:spacing w:line="240" w:lineRule="auto"/>
              <w:jc w:val="center"/>
              <w:rPr>
                <w:rFonts w:eastAsia="Times New Roman"/>
                <w:b/>
                <w:bCs/>
                <w:sz w:val="20"/>
                <w:szCs w:val="20"/>
                <w:lang w:eastAsia="lv-LV"/>
              </w:rPr>
            </w:pPr>
            <w:r>
              <w:rPr>
                <w:rFonts w:eastAsia="Times New Roman"/>
                <w:b/>
                <w:bCs/>
                <w:sz w:val="20"/>
                <w:szCs w:val="20"/>
                <w:lang w:eastAsia="lv-LV"/>
              </w:rPr>
              <w:t xml:space="preserve">X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05E5F52" w14:textId="5C30288B" w:rsidR="006F08AE" w:rsidRDefault="03242211" w:rsidP="00A8793E">
            <w:pPr>
              <w:spacing w:after="60" w:line="240" w:lineRule="auto"/>
              <w:jc w:val="both"/>
              <w:rPr>
                <w:rFonts w:eastAsia="Times New Roman"/>
                <w:sz w:val="20"/>
                <w:szCs w:val="20"/>
              </w:rPr>
            </w:pPr>
            <w:r w:rsidRPr="7571C504">
              <w:rPr>
                <w:rFonts w:eastAsia="Times New Roman"/>
                <w:sz w:val="20"/>
                <w:szCs w:val="20"/>
              </w:rPr>
              <w:t>SAM</w:t>
            </w:r>
            <w:r w:rsidR="01212E49" w:rsidRPr="7571C504">
              <w:rPr>
                <w:rFonts w:eastAsia="Times New Roman"/>
                <w:sz w:val="20"/>
                <w:szCs w:val="20"/>
              </w:rPr>
              <w:t xml:space="preserve"> ir identificēt</w:t>
            </w:r>
            <w:r w:rsidRPr="7571C504">
              <w:rPr>
                <w:rFonts w:eastAsia="Times New Roman"/>
                <w:sz w:val="20"/>
                <w:szCs w:val="20"/>
              </w:rPr>
              <w:t>s</w:t>
            </w:r>
            <w:r w:rsidR="01212E49" w:rsidRPr="7571C504">
              <w:rPr>
                <w:rFonts w:eastAsia="Times New Roman"/>
                <w:sz w:val="20"/>
                <w:szCs w:val="20"/>
              </w:rPr>
              <w:t xml:space="preserve"> ar 100 % atbalsta koeficientu vides mērķim (intervences kod</w:t>
            </w:r>
            <w:r w:rsidR="56BC4A36" w:rsidRPr="7571C504">
              <w:rPr>
                <w:rFonts w:eastAsia="Times New Roman"/>
                <w:sz w:val="20"/>
                <w:szCs w:val="20"/>
              </w:rPr>
              <w:t>i</w:t>
            </w:r>
            <w:r w:rsidR="01212E49" w:rsidRPr="7571C504">
              <w:rPr>
                <w:rFonts w:eastAsia="Times New Roman"/>
                <w:sz w:val="20"/>
                <w:szCs w:val="20"/>
              </w:rPr>
              <w:t xml:space="preserve"> </w:t>
            </w:r>
            <w:r w:rsidR="56BC4A36" w:rsidRPr="7571C504">
              <w:rPr>
                <w:rFonts w:eastAsia="Times New Roman"/>
                <w:sz w:val="20"/>
                <w:szCs w:val="20"/>
              </w:rPr>
              <w:t>67, 69</w:t>
            </w:r>
            <w:r w:rsidR="7C79704D" w:rsidRPr="7571C504">
              <w:rPr>
                <w:rFonts w:eastAsia="Times New Roman"/>
                <w:sz w:val="20"/>
                <w:szCs w:val="20"/>
              </w:rPr>
              <w:t>, 72</w:t>
            </w:r>
            <w:r w:rsidR="01212E49" w:rsidRPr="7571C504">
              <w:rPr>
                <w:rFonts w:eastAsia="Times New Roman"/>
                <w:sz w:val="20"/>
                <w:szCs w:val="20"/>
              </w:rPr>
              <w:t>)</w:t>
            </w:r>
            <w:r w:rsidR="56BC4A36" w:rsidRPr="7571C504">
              <w:rPr>
                <w:rFonts w:eastAsia="Times New Roman"/>
                <w:sz w:val="20"/>
                <w:szCs w:val="20"/>
              </w:rPr>
              <w:t>.</w:t>
            </w:r>
          </w:p>
          <w:p w14:paraId="324BA57F" w14:textId="4D661791" w:rsidR="0064335E" w:rsidRDefault="00356863" w:rsidP="00A8793E">
            <w:pPr>
              <w:spacing w:after="60" w:line="240" w:lineRule="auto"/>
              <w:jc w:val="both"/>
              <w:rPr>
                <w:rFonts w:eastAsia="Times New Roman"/>
                <w:sz w:val="20"/>
                <w:szCs w:val="20"/>
                <w:lang w:eastAsia="lv-LV"/>
              </w:rPr>
            </w:pPr>
            <w:r w:rsidRPr="120A28A3">
              <w:rPr>
                <w:rFonts w:eastAsia="Times New Roman"/>
                <w:sz w:val="20"/>
                <w:szCs w:val="20"/>
                <w:lang w:eastAsia="lv-LV"/>
              </w:rPr>
              <w:t>SAM pasākumiem</w:t>
            </w:r>
            <w:r w:rsidR="63FD8446" w:rsidRPr="120A28A3">
              <w:rPr>
                <w:rFonts w:eastAsia="Times New Roman"/>
                <w:sz w:val="20"/>
                <w:szCs w:val="20"/>
                <w:lang w:eastAsia="lv-LV"/>
              </w:rPr>
              <w:t xml:space="preserve"> ir </w:t>
            </w:r>
            <w:r w:rsidR="429D222C" w:rsidRPr="120A28A3">
              <w:rPr>
                <w:rFonts w:eastAsia="Times New Roman"/>
                <w:sz w:val="20"/>
                <w:szCs w:val="20"/>
                <w:lang w:eastAsia="lv-LV"/>
              </w:rPr>
              <w:t xml:space="preserve">tieša </w:t>
            </w:r>
            <w:r w:rsidR="63FD8446" w:rsidRPr="120A28A3">
              <w:rPr>
                <w:rFonts w:eastAsia="Times New Roman"/>
                <w:sz w:val="20"/>
                <w:szCs w:val="20"/>
                <w:lang w:eastAsia="lv-LV"/>
              </w:rPr>
              <w:t>pozitīva ietekme, jo</w:t>
            </w:r>
            <w:r w:rsidR="0064335E" w:rsidRPr="120A28A3">
              <w:rPr>
                <w:rFonts w:eastAsia="Times New Roman"/>
                <w:sz w:val="20"/>
                <w:szCs w:val="20"/>
                <w:lang w:eastAsia="lv-LV"/>
              </w:rPr>
              <w:t xml:space="preserve">: </w:t>
            </w:r>
          </w:p>
          <w:p w14:paraId="5785F40C" w14:textId="07D1D01F" w:rsidR="0064335E" w:rsidRDefault="0064335E" w:rsidP="00A8793E">
            <w:pPr>
              <w:spacing w:after="60" w:line="240" w:lineRule="auto"/>
              <w:jc w:val="both"/>
              <w:rPr>
                <w:rFonts w:eastAsia="Times New Roman"/>
                <w:sz w:val="20"/>
                <w:szCs w:val="20"/>
                <w:lang w:eastAsia="lv-LV"/>
              </w:rPr>
            </w:pPr>
            <w:r w:rsidRPr="395F4FE7">
              <w:rPr>
                <w:rFonts w:eastAsia="Times New Roman"/>
                <w:sz w:val="20"/>
                <w:szCs w:val="20"/>
                <w:lang w:eastAsia="lv-LV"/>
              </w:rPr>
              <w:t xml:space="preserve">1) </w:t>
            </w:r>
            <w:r w:rsidR="00D958B3" w:rsidRPr="120A28A3">
              <w:rPr>
                <w:rFonts w:eastAsia="Times New Roman"/>
                <w:sz w:val="20"/>
                <w:szCs w:val="20"/>
                <w:lang w:eastAsia="lv-LV"/>
              </w:rPr>
              <w:t xml:space="preserve">darbību rezultātā tiks </w:t>
            </w:r>
            <w:r w:rsidR="63FD8446" w:rsidRPr="395F4FE7">
              <w:rPr>
                <w:rFonts w:eastAsia="Times New Roman"/>
                <w:sz w:val="20"/>
                <w:szCs w:val="20"/>
                <w:lang w:eastAsia="lv-LV"/>
              </w:rPr>
              <w:t xml:space="preserve">samazināts </w:t>
            </w:r>
            <w:r w:rsidR="00B15266" w:rsidRPr="120A28A3">
              <w:rPr>
                <w:rFonts w:eastAsia="Times New Roman"/>
                <w:sz w:val="20"/>
                <w:szCs w:val="20"/>
                <w:lang w:eastAsia="lv-LV"/>
              </w:rPr>
              <w:t xml:space="preserve">nešķiroto </w:t>
            </w:r>
            <w:r w:rsidR="63FD8446" w:rsidRPr="395F4FE7">
              <w:rPr>
                <w:rFonts w:eastAsia="Times New Roman"/>
                <w:sz w:val="20"/>
                <w:szCs w:val="20"/>
                <w:lang w:eastAsia="lv-LV"/>
              </w:rPr>
              <w:t>atkritumu apjoms,</w:t>
            </w:r>
            <w:r w:rsidR="429D222C" w:rsidRPr="395F4FE7">
              <w:rPr>
                <w:rFonts w:eastAsia="Times New Roman"/>
                <w:sz w:val="20"/>
                <w:szCs w:val="20"/>
                <w:lang w:eastAsia="lv-LV"/>
              </w:rPr>
              <w:t xml:space="preserve"> </w:t>
            </w:r>
            <w:r w:rsidR="2EC3C1DC" w:rsidRPr="395F4FE7">
              <w:rPr>
                <w:rFonts w:eastAsia="Times New Roman"/>
                <w:sz w:val="20"/>
                <w:szCs w:val="20"/>
                <w:lang w:eastAsia="lv-LV"/>
              </w:rPr>
              <w:t xml:space="preserve">sekmēta </w:t>
            </w:r>
            <w:r w:rsidR="63FD8446" w:rsidRPr="395F4FE7">
              <w:rPr>
                <w:rFonts w:eastAsia="Times New Roman"/>
                <w:sz w:val="20"/>
                <w:szCs w:val="20"/>
                <w:lang w:eastAsia="lv-LV"/>
              </w:rPr>
              <w:t>otrreizēju un slēgtu materiālu ciklu tehnoloģij</w:t>
            </w:r>
            <w:r w:rsidR="429D222C" w:rsidRPr="395F4FE7">
              <w:rPr>
                <w:rFonts w:eastAsia="Times New Roman"/>
                <w:sz w:val="20"/>
                <w:szCs w:val="20"/>
                <w:lang w:eastAsia="lv-LV"/>
              </w:rPr>
              <w:t>a,  preču atkārtota</w:t>
            </w:r>
            <w:r w:rsidR="004B22D9">
              <w:rPr>
                <w:rFonts w:eastAsia="Times New Roman"/>
                <w:sz w:val="20"/>
                <w:szCs w:val="20"/>
                <w:lang w:eastAsia="lv-LV"/>
              </w:rPr>
              <w:t>s</w:t>
            </w:r>
            <w:r w:rsidR="429D222C" w:rsidRPr="395F4FE7">
              <w:rPr>
                <w:rFonts w:eastAsia="Times New Roman"/>
                <w:sz w:val="20"/>
                <w:szCs w:val="20"/>
                <w:lang w:eastAsia="lv-LV"/>
              </w:rPr>
              <w:t xml:space="preserve"> lietošanas un labošanas pakalpojumu attīstība. </w:t>
            </w:r>
            <w:r w:rsidR="354B0F12" w:rsidRPr="395F4FE7">
              <w:rPr>
                <w:rFonts w:eastAsia="Times New Roman"/>
                <w:sz w:val="20"/>
                <w:szCs w:val="20"/>
                <w:lang w:eastAsia="lv-LV"/>
              </w:rPr>
              <w:t>A</w:t>
            </w:r>
            <w:r w:rsidR="609A8EFD" w:rsidRPr="120A28A3">
              <w:rPr>
                <w:rFonts w:eastAsia="Times New Roman"/>
                <w:sz w:val="20"/>
                <w:szCs w:val="20"/>
                <w:lang w:eastAsia="lv-LV"/>
              </w:rPr>
              <w:t xml:space="preserve">tkritumu apsaimniekošanas projektos (piemēram, dalītā vākšana, pārstrāde) kā obligāta sadaļa tiek plānota sabiedrības izglītošanas komponente, lai vērstu uzmanību uz atkritumu rašanās novēršanas nepieciešamību un </w:t>
            </w:r>
            <w:proofErr w:type="spellStart"/>
            <w:r w:rsidR="609A8EFD" w:rsidRPr="120A28A3">
              <w:rPr>
                <w:rFonts w:eastAsia="Times New Roman"/>
                <w:sz w:val="20"/>
                <w:szCs w:val="20"/>
                <w:lang w:eastAsia="lv-LV"/>
              </w:rPr>
              <w:t>bezatlikumu</w:t>
            </w:r>
            <w:proofErr w:type="spellEnd"/>
            <w:r w:rsidR="609A8EFD" w:rsidRPr="120A28A3">
              <w:rPr>
                <w:rFonts w:eastAsia="Times New Roman"/>
                <w:sz w:val="20"/>
                <w:szCs w:val="20"/>
                <w:lang w:eastAsia="lv-LV"/>
              </w:rPr>
              <w:t xml:space="preserve"> (“</w:t>
            </w:r>
            <w:proofErr w:type="spellStart"/>
            <w:r w:rsidR="609A8EFD" w:rsidRPr="120A28A3">
              <w:rPr>
                <w:rFonts w:eastAsia="Times New Roman"/>
                <w:sz w:val="20"/>
                <w:szCs w:val="20"/>
                <w:lang w:eastAsia="lv-LV"/>
              </w:rPr>
              <w:t>zero</w:t>
            </w:r>
            <w:proofErr w:type="spellEnd"/>
            <w:r w:rsidR="609A8EFD" w:rsidRPr="120A28A3">
              <w:rPr>
                <w:rFonts w:eastAsia="Times New Roman"/>
                <w:sz w:val="20"/>
                <w:szCs w:val="20"/>
                <w:lang w:eastAsia="lv-LV"/>
              </w:rPr>
              <w:t xml:space="preserve"> </w:t>
            </w:r>
            <w:proofErr w:type="spellStart"/>
            <w:r w:rsidR="609A8EFD" w:rsidRPr="120A28A3">
              <w:rPr>
                <w:rFonts w:eastAsia="Times New Roman"/>
                <w:sz w:val="20"/>
                <w:szCs w:val="20"/>
                <w:lang w:eastAsia="lv-LV"/>
              </w:rPr>
              <w:t>waste</w:t>
            </w:r>
            <w:proofErr w:type="spellEnd"/>
            <w:r w:rsidR="609A8EFD" w:rsidRPr="120A28A3">
              <w:rPr>
                <w:rFonts w:eastAsia="Times New Roman"/>
                <w:sz w:val="20"/>
                <w:szCs w:val="20"/>
                <w:lang w:eastAsia="lv-LV"/>
              </w:rPr>
              <w:t>”) dzīves veida priekšrocībām. Visas SAM paredzētās atkritumu apsaimniekošanas darbības  ir vērstas uz to, lai samazinātu apglabājamo atkritumu apjomu un veicinātu darbības atbilstoši atkritumu apsaimniekošanas hierarhijai.</w:t>
            </w:r>
            <w:r w:rsidR="609A8EFD">
              <w:rPr>
                <w:rFonts w:eastAsia="Times New Roman"/>
                <w:sz w:val="20"/>
                <w:szCs w:val="20"/>
                <w:lang w:eastAsia="lv-LV"/>
              </w:rPr>
              <w:t xml:space="preserve"> </w:t>
            </w:r>
            <w:r w:rsidR="00356863" w:rsidRPr="395F4FE7">
              <w:rPr>
                <w:rFonts w:eastAsia="Times New Roman"/>
                <w:sz w:val="20"/>
                <w:szCs w:val="20"/>
                <w:lang w:eastAsia="lv-LV"/>
              </w:rPr>
              <w:t>Darbības</w:t>
            </w:r>
            <w:r w:rsidR="4613BEEB">
              <w:rPr>
                <w:rFonts w:eastAsia="Times New Roman"/>
                <w:sz w:val="20"/>
                <w:szCs w:val="20"/>
                <w:lang w:eastAsia="lv-LV"/>
              </w:rPr>
              <w:t xml:space="preserve"> plānot</w:t>
            </w:r>
            <w:r w:rsidR="00356863" w:rsidRPr="395F4FE7">
              <w:rPr>
                <w:rFonts w:eastAsia="Times New Roman"/>
                <w:sz w:val="20"/>
                <w:szCs w:val="20"/>
                <w:lang w:eastAsia="lv-LV"/>
              </w:rPr>
              <w:t>as</w:t>
            </w:r>
            <w:r w:rsidR="4613BEEB" w:rsidRPr="120A28A3">
              <w:rPr>
                <w:rFonts w:eastAsia="Times New Roman"/>
                <w:sz w:val="20"/>
                <w:szCs w:val="20"/>
                <w:lang w:eastAsia="lv-LV"/>
              </w:rPr>
              <w:t xml:space="preserve"> saskaņā ar </w:t>
            </w:r>
            <w:r w:rsidR="721EB4CE" w:rsidRPr="120A28A3">
              <w:rPr>
                <w:rFonts w:eastAsia="Times New Roman"/>
                <w:sz w:val="20"/>
                <w:szCs w:val="20"/>
                <w:lang w:eastAsia="lv-LV"/>
              </w:rPr>
              <w:t>Atkritumu apsaimniekošanas valsts plānu 2021.-2028. gadam</w:t>
            </w:r>
            <w:r w:rsidRPr="120A28A3">
              <w:rPr>
                <w:rFonts w:eastAsia="Times New Roman"/>
                <w:sz w:val="20"/>
                <w:szCs w:val="20"/>
                <w:vertAlign w:val="superscript"/>
                <w:lang w:eastAsia="lv-LV"/>
              </w:rPr>
              <w:footnoteReference w:id="2"/>
            </w:r>
            <w:r w:rsidR="721EB4CE" w:rsidRPr="120A28A3">
              <w:rPr>
                <w:rFonts w:eastAsia="Times New Roman"/>
                <w:sz w:val="20"/>
                <w:szCs w:val="20"/>
                <w:lang w:eastAsia="lv-LV"/>
              </w:rPr>
              <w:t xml:space="preserve"> </w:t>
            </w:r>
            <w:r w:rsidR="721EB4CE" w:rsidRPr="395F4FE7">
              <w:rPr>
                <w:rFonts w:eastAsia="Times New Roman"/>
                <w:sz w:val="20"/>
                <w:szCs w:val="20"/>
                <w:lang w:eastAsia="lv-LV"/>
              </w:rPr>
              <w:t xml:space="preserve">un </w:t>
            </w:r>
            <w:r w:rsidRPr="000A6FAE">
              <w:rPr>
                <w:rFonts w:eastAsia="Times New Roman"/>
                <w:sz w:val="20"/>
                <w:szCs w:val="20"/>
                <w:vertAlign w:val="superscript"/>
                <w:lang w:eastAsia="lv-LV"/>
              </w:rPr>
              <w:footnoteReference w:id="3"/>
            </w:r>
            <w:r w:rsidRPr="120A28A3">
              <w:rPr>
                <w:lang w:eastAsia="lv-LV"/>
              </w:rPr>
              <w:t>￼</w:t>
            </w:r>
            <w:r w:rsidR="000A6FAE" w:rsidRPr="120A28A3">
              <w:rPr>
                <w:rFonts w:eastAsia="Times New Roman"/>
                <w:sz w:val="20"/>
                <w:szCs w:val="20"/>
                <w:lang w:eastAsia="lv-LV"/>
              </w:rPr>
              <w:t>;</w:t>
            </w:r>
          </w:p>
          <w:p w14:paraId="4B94D5A5" w14:textId="2915F2AD" w:rsidR="003062B1" w:rsidRPr="003062B1" w:rsidRDefault="65F38197" w:rsidP="120A28A3">
            <w:pPr>
              <w:spacing w:after="60" w:line="240" w:lineRule="auto"/>
              <w:jc w:val="both"/>
              <w:rPr>
                <w:rFonts w:eastAsia="Times New Roman"/>
                <w:sz w:val="20"/>
                <w:szCs w:val="20"/>
                <w:lang w:eastAsia="lv-LV"/>
              </w:rPr>
            </w:pPr>
            <w:r w:rsidRPr="120A28A3">
              <w:rPr>
                <w:rFonts w:eastAsia="Times New Roman"/>
                <w:sz w:val="20"/>
                <w:szCs w:val="20"/>
                <w:lang w:eastAsia="lv-LV"/>
              </w:rPr>
              <w:t>2</w:t>
            </w:r>
            <w:r w:rsidR="0064335E" w:rsidRPr="395F4FE7">
              <w:rPr>
                <w:rFonts w:eastAsia="Times New Roman"/>
                <w:sz w:val="20"/>
                <w:szCs w:val="20"/>
                <w:lang w:eastAsia="lv-LV"/>
              </w:rPr>
              <w:t xml:space="preserve">) </w:t>
            </w:r>
            <w:r w:rsidR="009D5CF3">
              <w:rPr>
                <w:rFonts w:eastAsia="Times New Roman"/>
                <w:sz w:val="20"/>
                <w:szCs w:val="20"/>
                <w:lang w:eastAsia="lv-LV"/>
              </w:rPr>
              <w:t>t</w:t>
            </w:r>
            <w:r w:rsidR="429D222C" w:rsidRPr="395F4FE7">
              <w:rPr>
                <w:rFonts w:eastAsia="Times New Roman"/>
                <w:sz w:val="20"/>
                <w:szCs w:val="20"/>
                <w:lang w:eastAsia="lv-LV"/>
              </w:rPr>
              <w:t xml:space="preserve">ieši ar aprites ekonomikas ieviešanu ir saistīta notekūdeņu dūņu kā </w:t>
            </w:r>
            <w:proofErr w:type="spellStart"/>
            <w:r w:rsidR="429D222C" w:rsidRPr="395F4FE7">
              <w:rPr>
                <w:rFonts w:eastAsia="Times New Roman"/>
                <w:sz w:val="20"/>
                <w:szCs w:val="20"/>
                <w:lang w:eastAsia="lv-LV"/>
              </w:rPr>
              <w:t>biogēno</w:t>
            </w:r>
            <w:proofErr w:type="spellEnd"/>
            <w:r w:rsidR="429D222C" w:rsidRPr="395F4FE7">
              <w:rPr>
                <w:rFonts w:eastAsia="Times New Roman"/>
                <w:sz w:val="20"/>
                <w:szCs w:val="20"/>
                <w:lang w:eastAsia="lv-LV"/>
              </w:rPr>
              <w:t xml:space="preserve"> elementu atgriešana apritē pēc tam, kad ir veikta centralizēta to pārstrāde.</w:t>
            </w:r>
            <w:r w:rsidR="5487B450" w:rsidRPr="395F4FE7">
              <w:rPr>
                <w:rFonts w:eastAsia="Times New Roman"/>
                <w:sz w:val="20"/>
                <w:szCs w:val="20"/>
                <w:lang w:eastAsia="lv-LV"/>
              </w:rPr>
              <w:t xml:space="preserve"> Notekūdeņu dūņu pār</w:t>
            </w:r>
            <w:r w:rsidR="1F759428" w:rsidRPr="395F4FE7">
              <w:rPr>
                <w:rFonts w:eastAsia="Times New Roman"/>
                <w:sz w:val="20"/>
                <w:szCs w:val="20"/>
                <w:lang w:eastAsia="lv-LV"/>
              </w:rPr>
              <w:t>s</w:t>
            </w:r>
            <w:r w:rsidR="5487B450" w:rsidRPr="395F4FE7">
              <w:rPr>
                <w:rFonts w:eastAsia="Times New Roman"/>
                <w:sz w:val="20"/>
                <w:szCs w:val="20"/>
                <w:lang w:eastAsia="lv-LV"/>
              </w:rPr>
              <w:t xml:space="preserve">trādes risinājumi tiek plānoti saskaņā ar </w:t>
            </w:r>
            <w:r w:rsidR="005275A3" w:rsidRPr="120A28A3">
              <w:rPr>
                <w:rFonts w:eastAsia="Times New Roman"/>
                <w:sz w:val="20"/>
                <w:szCs w:val="20"/>
                <w:lang w:eastAsia="lv-LV"/>
              </w:rPr>
              <w:t>apstiprināto</w:t>
            </w:r>
            <w:r w:rsidR="5487B450" w:rsidRPr="395F4FE7">
              <w:rPr>
                <w:rFonts w:eastAsia="Times New Roman"/>
                <w:sz w:val="20"/>
                <w:szCs w:val="20"/>
                <w:lang w:eastAsia="lv-LV"/>
              </w:rPr>
              <w:t xml:space="preserve"> Notekūdeņu dūņu apsaimniekošanas </w:t>
            </w:r>
            <w:r w:rsidR="001472A4">
              <w:rPr>
                <w:rFonts w:eastAsia="Times New Roman"/>
                <w:sz w:val="20"/>
                <w:szCs w:val="20"/>
                <w:lang w:eastAsia="lv-LV"/>
              </w:rPr>
              <w:t>plānu</w:t>
            </w:r>
            <w:r w:rsidR="001472A4" w:rsidRPr="395F4FE7">
              <w:rPr>
                <w:rFonts w:eastAsia="Times New Roman"/>
                <w:sz w:val="20"/>
                <w:szCs w:val="20"/>
                <w:lang w:eastAsia="lv-LV"/>
              </w:rPr>
              <w:t xml:space="preserve"> </w:t>
            </w:r>
            <w:r w:rsidR="005275A3" w:rsidRPr="120A28A3">
              <w:rPr>
                <w:rFonts w:eastAsia="Times New Roman"/>
                <w:sz w:val="20"/>
                <w:szCs w:val="20"/>
                <w:lang w:eastAsia="lv-LV"/>
              </w:rPr>
              <w:t>2024.-2027.gadam</w:t>
            </w:r>
            <w:r w:rsidR="005275A3">
              <w:rPr>
                <w:rStyle w:val="FootnoteReference"/>
                <w:rFonts w:eastAsia="Times New Roman"/>
                <w:sz w:val="20"/>
                <w:szCs w:val="20"/>
                <w:lang w:eastAsia="lv-LV"/>
              </w:rPr>
              <w:footnoteReference w:id="4"/>
            </w:r>
            <w:r w:rsidR="5487B450" w:rsidRPr="395F4FE7">
              <w:rPr>
                <w:rFonts w:eastAsia="Times New Roman"/>
                <w:sz w:val="20"/>
                <w:szCs w:val="20"/>
                <w:lang w:eastAsia="lv-LV"/>
              </w:rPr>
              <w:t>.</w:t>
            </w:r>
          </w:p>
        </w:tc>
      </w:tr>
      <w:tr w:rsidR="003062B1" w:rsidRPr="003062B1" w14:paraId="3E478544" w14:textId="77777777" w:rsidTr="120A28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CD29980" w14:textId="77777777" w:rsidR="003062B1" w:rsidRPr="003062B1" w:rsidRDefault="003062B1" w:rsidP="006A1F38">
            <w:pPr>
              <w:spacing w:line="240" w:lineRule="auto"/>
              <w:jc w:val="both"/>
              <w:rPr>
                <w:rFonts w:eastAsia="Times New Roman"/>
                <w:b/>
                <w:bCs/>
                <w:sz w:val="20"/>
                <w:szCs w:val="20"/>
                <w:lang w:eastAsia="lv-LV"/>
              </w:rPr>
            </w:pPr>
            <w:r w:rsidRPr="07E918C6">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EEC669" w14:textId="77777777" w:rsidR="003062B1" w:rsidRPr="003062B1" w:rsidRDefault="003062B1" w:rsidP="006A1F38">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656B9AB" w14:textId="29934012" w:rsidR="003062B1" w:rsidRPr="003062B1" w:rsidRDefault="00F00944" w:rsidP="00F00944">
            <w:pPr>
              <w:spacing w:line="240" w:lineRule="auto"/>
              <w:jc w:val="center"/>
              <w:rPr>
                <w:rFonts w:eastAsia="Times New Roman"/>
                <w:b/>
                <w:bCs/>
                <w:sz w:val="20"/>
                <w:szCs w:val="20"/>
                <w:lang w:eastAsia="lv-LV"/>
              </w:rPr>
            </w:pPr>
            <w:r w:rsidRPr="00864B7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D8B5141" w14:textId="6ED752C6" w:rsidR="007F117F" w:rsidRDefault="5883D6FF" w:rsidP="00A8793E">
            <w:pPr>
              <w:spacing w:after="60" w:line="240" w:lineRule="auto"/>
              <w:jc w:val="both"/>
              <w:rPr>
                <w:rFonts w:eastAsia="Times New Roman"/>
                <w:sz w:val="20"/>
                <w:szCs w:val="20"/>
              </w:rPr>
            </w:pPr>
            <w:r w:rsidRPr="28F13B4F">
              <w:rPr>
                <w:rFonts w:eastAsia="Times New Roman"/>
                <w:sz w:val="20"/>
                <w:szCs w:val="20"/>
              </w:rPr>
              <w:t>S</w:t>
            </w:r>
            <w:r w:rsidR="6B750615" w:rsidRPr="28F13B4F">
              <w:rPr>
                <w:rFonts w:eastAsia="Times New Roman"/>
                <w:sz w:val="20"/>
                <w:szCs w:val="20"/>
              </w:rPr>
              <w:t xml:space="preserve">askaņā ar </w:t>
            </w:r>
            <w:proofErr w:type="spellStart"/>
            <w:r w:rsidR="6B750615" w:rsidRPr="28F13B4F">
              <w:rPr>
                <w:rFonts w:eastAsia="Times New Roman"/>
                <w:sz w:val="20"/>
                <w:szCs w:val="20"/>
              </w:rPr>
              <w:t>Taksonomijas</w:t>
            </w:r>
            <w:proofErr w:type="spellEnd"/>
            <w:r w:rsidR="6B750615" w:rsidRPr="28F13B4F">
              <w:rPr>
                <w:rFonts w:eastAsia="Times New Roman"/>
                <w:sz w:val="20"/>
                <w:szCs w:val="20"/>
              </w:rPr>
              <w:t xml:space="preserve"> regulas 1</w:t>
            </w:r>
            <w:r w:rsidR="2EB3AAD8" w:rsidRPr="28F13B4F">
              <w:rPr>
                <w:rFonts w:eastAsia="Times New Roman"/>
                <w:sz w:val="20"/>
                <w:szCs w:val="20"/>
              </w:rPr>
              <w:t>4</w:t>
            </w:r>
            <w:r w:rsidR="6B750615" w:rsidRPr="28F13B4F">
              <w:rPr>
                <w:rFonts w:eastAsia="Times New Roman"/>
                <w:sz w:val="20"/>
                <w:szCs w:val="20"/>
              </w:rPr>
              <w:t>.pantu pasākumi būtiski sekmē piesā</w:t>
            </w:r>
            <w:r w:rsidR="563B948F" w:rsidRPr="28F13B4F">
              <w:rPr>
                <w:rFonts w:eastAsia="Times New Roman"/>
                <w:sz w:val="20"/>
                <w:szCs w:val="20"/>
              </w:rPr>
              <w:t>r</w:t>
            </w:r>
            <w:r w:rsidR="6B750615" w:rsidRPr="28F13B4F">
              <w:rPr>
                <w:rFonts w:eastAsia="Times New Roman"/>
                <w:sz w:val="20"/>
                <w:szCs w:val="20"/>
              </w:rPr>
              <w:t>ņojuma no</w:t>
            </w:r>
            <w:r w:rsidR="563B948F" w:rsidRPr="28F13B4F">
              <w:rPr>
                <w:rFonts w:eastAsia="Times New Roman"/>
                <w:sz w:val="20"/>
                <w:szCs w:val="20"/>
              </w:rPr>
              <w:t>vēršanas un kontroles</w:t>
            </w:r>
            <w:r w:rsidR="6B750615" w:rsidRPr="28F13B4F">
              <w:rPr>
                <w:rFonts w:eastAsia="Times New Roman"/>
                <w:sz w:val="20"/>
                <w:szCs w:val="20"/>
              </w:rPr>
              <w:t xml:space="preserve"> mērķi, jo veicina </w:t>
            </w:r>
            <w:r w:rsidR="563B948F" w:rsidRPr="28F13B4F">
              <w:rPr>
                <w:rFonts w:eastAsia="Times New Roman"/>
                <w:sz w:val="20"/>
                <w:szCs w:val="20"/>
              </w:rPr>
              <w:t>vides attīrīšanu no piegružojuma un cita piesārņojuma</w:t>
            </w:r>
            <w:r w:rsidR="492C39BF" w:rsidRPr="28F13B4F">
              <w:rPr>
                <w:rFonts w:eastAsia="Times New Roman"/>
                <w:sz w:val="20"/>
                <w:szCs w:val="20"/>
              </w:rPr>
              <w:t xml:space="preserve">, </w:t>
            </w:r>
            <w:r w:rsidR="40359848" w:rsidRPr="28F13B4F">
              <w:rPr>
                <w:rFonts w:eastAsia="Times New Roman"/>
                <w:sz w:val="20"/>
                <w:szCs w:val="20"/>
              </w:rPr>
              <w:t xml:space="preserve">samazina apglabājamo atkritumu </w:t>
            </w:r>
            <w:r w:rsidR="6E33B69F" w:rsidRPr="28F13B4F">
              <w:rPr>
                <w:rFonts w:eastAsia="Times New Roman"/>
                <w:sz w:val="20"/>
                <w:szCs w:val="20"/>
              </w:rPr>
              <w:t xml:space="preserve">apjomu, </w:t>
            </w:r>
            <w:r w:rsidR="492C39BF" w:rsidRPr="28F13B4F">
              <w:rPr>
                <w:rFonts w:eastAsia="Times New Roman"/>
                <w:sz w:val="20"/>
                <w:szCs w:val="20"/>
              </w:rPr>
              <w:t>uzlabo gaisa, ūdens un augsnes kvalitāt</w:t>
            </w:r>
            <w:r w:rsidR="2F3C5B02" w:rsidRPr="28F13B4F">
              <w:rPr>
                <w:rFonts w:eastAsia="Times New Roman"/>
                <w:sz w:val="20"/>
                <w:szCs w:val="20"/>
              </w:rPr>
              <w:t>i</w:t>
            </w:r>
            <w:r w:rsidR="492C39BF" w:rsidRPr="28F13B4F">
              <w:rPr>
                <w:rFonts w:eastAsia="Times New Roman"/>
                <w:sz w:val="20"/>
                <w:szCs w:val="20"/>
              </w:rPr>
              <w:t xml:space="preserve"> </w:t>
            </w:r>
            <w:r w:rsidR="0B275998" w:rsidRPr="28F13B4F">
              <w:rPr>
                <w:rFonts w:eastAsia="Times New Roman"/>
                <w:sz w:val="20"/>
                <w:szCs w:val="20"/>
              </w:rPr>
              <w:t>teritorijās</w:t>
            </w:r>
            <w:r w:rsidR="492C39BF" w:rsidRPr="28F13B4F">
              <w:rPr>
                <w:rFonts w:eastAsia="Times New Roman"/>
                <w:sz w:val="20"/>
                <w:szCs w:val="20"/>
              </w:rPr>
              <w:t>, kur notiek saimnieciskā darbība, vienlaikus līdz minimumam samazinot jebkādu nelabvēlīg</w:t>
            </w:r>
            <w:r w:rsidR="3839C225" w:rsidRPr="28F13B4F">
              <w:rPr>
                <w:rFonts w:eastAsia="Times New Roman"/>
                <w:sz w:val="20"/>
                <w:szCs w:val="20"/>
              </w:rPr>
              <w:t>u</w:t>
            </w:r>
            <w:r w:rsidR="492C39BF" w:rsidRPr="28F13B4F">
              <w:rPr>
                <w:rFonts w:eastAsia="Times New Roman"/>
                <w:sz w:val="20"/>
                <w:szCs w:val="20"/>
              </w:rPr>
              <w:t xml:space="preserve"> ietekmi uz cilvēku veselību un vidi vai tās risku</w:t>
            </w:r>
            <w:r w:rsidR="7C5FC5BA" w:rsidRPr="28F13B4F">
              <w:rPr>
                <w:rFonts w:eastAsia="Times New Roman"/>
                <w:sz w:val="20"/>
                <w:szCs w:val="20"/>
              </w:rPr>
              <w:t>, t.sk. veicinot bīstamo atkritumu atbilstošu apsaimniekošanu.</w:t>
            </w:r>
          </w:p>
          <w:p w14:paraId="5E813134" w14:textId="7737751E" w:rsidR="0064335E" w:rsidRDefault="00803C89" w:rsidP="00A8793E">
            <w:pPr>
              <w:spacing w:after="60" w:line="240" w:lineRule="auto"/>
              <w:jc w:val="both"/>
              <w:rPr>
                <w:rFonts w:eastAsia="Times New Roman"/>
                <w:sz w:val="20"/>
                <w:szCs w:val="20"/>
                <w:lang w:eastAsia="lv-LV"/>
              </w:rPr>
            </w:pPr>
            <w:r w:rsidRPr="00AF2E3F">
              <w:rPr>
                <w:sz w:val="20"/>
                <w:szCs w:val="20"/>
              </w:rPr>
              <w:t xml:space="preserve">Nav </w:t>
            </w:r>
            <w:r>
              <w:rPr>
                <w:sz w:val="20"/>
                <w:szCs w:val="20"/>
              </w:rPr>
              <w:t>sagaidāma negatīva ietekme</w:t>
            </w:r>
            <w:r w:rsidR="00C452AC" w:rsidRPr="395F4FE7">
              <w:rPr>
                <w:rFonts w:eastAsia="Times New Roman"/>
                <w:sz w:val="20"/>
                <w:szCs w:val="20"/>
                <w:lang w:eastAsia="lv-LV"/>
              </w:rPr>
              <w:t>, jo</w:t>
            </w:r>
            <w:r w:rsidR="00F35A8D">
              <w:rPr>
                <w:rFonts w:eastAsia="Times New Roman"/>
                <w:sz w:val="20"/>
                <w:szCs w:val="20"/>
                <w:lang w:eastAsia="lv-LV"/>
              </w:rPr>
              <w:t>:</w:t>
            </w:r>
          </w:p>
          <w:p w14:paraId="4F994B84" w14:textId="194007F3" w:rsidR="0064335E" w:rsidRDefault="0064335E" w:rsidP="00A8793E">
            <w:pPr>
              <w:spacing w:after="60" w:line="240" w:lineRule="auto"/>
              <w:jc w:val="both"/>
              <w:rPr>
                <w:rFonts w:eastAsia="Times New Roman"/>
                <w:sz w:val="20"/>
                <w:szCs w:val="20"/>
                <w:lang w:eastAsia="lv-LV"/>
              </w:rPr>
            </w:pPr>
            <w:r w:rsidRPr="395F4FE7">
              <w:rPr>
                <w:rFonts w:eastAsia="Times New Roman"/>
                <w:sz w:val="20"/>
                <w:szCs w:val="20"/>
                <w:lang w:eastAsia="lv-LV"/>
              </w:rPr>
              <w:t>1)</w:t>
            </w:r>
            <w:r w:rsidR="00C452AC" w:rsidRPr="395F4FE7">
              <w:rPr>
                <w:rFonts w:eastAsia="Times New Roman"/>
                <w:sz w:val="20"/>
                <w:szCs w:val="20"/>
                <w:lang w:eastAsia="lv-LV"/>
              </w:rPr>
              <w:t xml:space="preserve"> visas atkritumu apsaimniekošanas darbības tiks plānotas atbilstoši pašvaldību teritoriālplānojumiem, </w:t>
            </w:r>
            <w:bookmarkStart w:id="1" w:name="_Hlk87610619"/>
            <w:r w:rsidR="00C452AC" w:rsidRPr="395F4FE7">
              <w:rPr>
                <w:rFonts w:eastAsia="Times New Roman"/>
                <w:sz w:val="20"/>
                <w:szCs w:val="20"/>
                <w:lang w:eastAsia="lv-LV"/>
              </w:rPr>
              <w:t>t.i. vietās</w:t>
            </w:r>
            <w:r w:rsidR="00F50156">
              <w:rPr>
                <w:rFonts w:eastAsia="Times New Roman"/>
                <w:sz w:val="20"/>
                <w:szCs w:val="20"/>
                <w:lang w:eastAsia="lv-LV"/>
              </w:rPr>
              <w:t>,</w:t>
            </w:r>
            <w:r w:rsidR="00C452AC" w:rsidRPr="395F4FE7">
              <w:rPr>
                <w:rFonts w:eastAsia="Times New Roman"/>
                <w:sz w:val="20"/>
                <w:szCs w:val="20"/>
                <w:lang w:eastAsia="lv-LV"/>
              </w:rPr>
              <w:t xml:space="preserve"> kur paredzētas darbības ar atkritumiem, atkritumu sagatavošana pārstrādei un reģenerācijai, pārstrāde paredzēta tikai tajos objektos, kuru operatori ir saņēmuši attiecīgas kategorijas piesārņojošās darbības atļaujas un darbojas atbilstoši saņemtajai atļaujai</w:t>
            </w:r>
            <w:bookmarkEnd w:id="1"/>
            <w:r w:rsidR="00C452AC" w:rsidRPr="395F4FE7">
              <w:rPr>
                <w:rFonts w:eastAsia="Times New Roman"/>
                <w:sz w:val="20"/>
                <w:szCs w:val="20"/>
                <w:lang w:eastAsia="lv-LV"/>
              </w:rPr>
              <w:t xml:space="preserve">. Atkritumu dalītās vākšanas attīstība ļaus samazināt ietekmi no vides </w:t>
            </w:r>
            <w:r w:rsidR="00864B74">
              <w:rPr>
                <w:rFonts w:eastAsia="Times New Roman"/>
                <w:sz w:val="20"/>
                <w:szCs w:val="20"/>
                <w:lang w:eastAsia="lv-LV"/>
              </w:rPr>
              <w:t>piegružojuma</w:t>
            </w:r>
            <w:r w:rsidR="00C452AC" w:rsidRPr="395F4FE7">
              <w:rPr>
                <w:rFonts w:eastAsia="Times New Roman"/>
                <w:sz w:val="20"/>
                <w:szCs w:val="20"/>
                <w:lang w:eastAsia="lv-LV"/>
              </w:rPr>
              <w:t>, ko rada neapsaimniekoti atkritumi</w:t>
            </w:r>
            <w:r w:rsidR="00EF0B54">
              <w:rPr>
                <w:rFonts w:eastAsia="Times New Roman"/>
                <w:sz w:val="20"/>
                <w:szCs w:val="20"/>
                <w:lang w:eastAsia="lv-LV"/>
              </w:rPr>
              <w:t>;</w:t>
            </w:r>
          </w:p>
          <w:p w14:paraId="086047C9" w14:textId="0E85F8C3" w:rsidR="00EF0B54" w:rsidRDefault="00EF0B54" w:rsidP="00A8793E">
            <w:pPr>
              <w:spacing w:after="60" w:line="240" w:lineRule="auto"/>
              <w:jc w:val="both"/>
              <w:rPr>
                <w:rFonts w:eastAsia="Times New Roman"/>
                <w:sz w:val="20"/>
                <w:szCs w:val="20"/>
                <w:lang w:eastAsia="lv-LV"/>
              </w:rPr>
            </w:pPr>
            <w:r>
              <w:rPr>
                <w:rFonts w:eastAsia="Times New Roman"/>
                <w:sz w:val="20"/>
                <w:szCs w:val="20"/>
                <w:lang w:eastAsia="lv-LV"/>
              </w:rPr>
              <w:t xml:space="preserve">2) </w:t>
            </w:r>
            <w:r w:rsidRPr="00EF0B54">
              <w:rPr>
                <w:rFonts w:eastAsia="Times New Roman"/>
                <w:sz w:val="20"/>
                <w:szCs w:val="20"/>
                <w:lang w:eastAsia="lv-LV"/>
              </w:rPr>
              <w:t xml:space="preserve">SAM ietekme uz </w:t>
            </w:r>
            <w:r>
              <w:rPr>
                <w:rFonts w:eastAsia="Times New Roman"/>
                <w:sz w:val="20"/>
                <w:szCs w:val="20"/>
                <w:lang w:eastAsia="lv-LV"/>
              </w:rPr>
              <w:t>p</w:t>
            </w:r>
            <w:r w:rsidRPr="00EF0B54">
              <w:rPr>
                <w:rFonts w:eastAsia="Times New Roman"/>
                <w:sz w:val="20"/>
                <w:szCs w:val="20"/>
                <w:lang w:eastAsia="lv-LV"/>
              </w:rPr>
              <w:t>iesārņojuma novēršan</w:t>
            </w:r>
            <w:r>
              <w:rPr>
                <w:rFonts w:eastAsia="Times New Roman"/>
                <w:sz w:val="20"/>
                <w:szCs w:val="20"/>
                <w:lang w:eastAsia="lv-LV"/>
              </w:rPr>
              <w:t>u</w:t>
            </w:r>
            <w:r w:rsidRPr="00EF0B54">
              <w:rPr>
                <w:rFonts w:eastAsia="Times New Roman"/>
                <w:sz w:val="20"/>
                <w:szCs w:val="20"/>
                <w:lang w:eastAsia="lv-LV"/>
              </w:rPr>
              <w:t xml:space="preserve"> un to kontrol</w:t>
            </w:r>
            <w:r>
              <w:rPr>
                <w:rFonts w:eastAsia="Times New Roman"/>
                <w:sz w:val="20"/>
                <w:szCs w:val="20"/>
                <w:lang w:eastAsia="lv-LV"/>
              </w:rPr>
              <w:t>i</w:t>
            </w:r>
            <w:r w:rsidRPr="00EF0B54">
              <w:rPr>
                <w:rFonts w:eastAsia="Times New Roman"/>
                <w:sz w:val="20"/>
                <w:szCs w:val="20"/>
                <w:lang w:eastAsia="lv-LV"/>
              </w:rPr>
              <w:t xml:space="preserve"> gaisā, ūdenī vai zemē ir </w:t>
            </w:r>
            <w:r w:rsidR="009B50E3">
              <w:rPr>
                <w:rFonts w:eastAsia="Times New Roman"/>
                <w:sz w:val="20"/>
                <w:szCs w:val="20"/>
                <w:lang w:eastAsia="lv-LV"/>
              </w:rPr>
              <w:t xml:space="preserve">tieša, </w:t>
            </w:r>
            <w:r w:rsidRPr="00EF0B54">
              <w:rPr>
                <w:rFonts w:eastAsia="Times New Roman"/>
                <w:sz w:val="20"/>
                <w:szCs w:val="20"/>
                <w:lang w:eastAsia="lv-LV"/>
              </w:rPr>
              <w:t xml:space="preserve">netieša, pozitīva, vidēja termiņa, ilgtermiņa, sekmējot </w:t>
            </w:r>
            <w:r>
              <w:rPr>
                <w:rFonts w:eastAsia="Times New Roman"/>
                <w:sz w:val="20"/>
                <w:szCs w:val="20"/>
                <w:lang w:eastAsia="lv-LV"/>
              </w:rPr>
              <w:t>augsnes un grunts</w:t>
            </w:r>
            <w:r w:rsidR="009B50E3">
              <w:rPr>
                <w:rFonts w:eastAsia="Times New Roman"/>
                <w:sz w:val="20"/>
                <w:szCs w:val="20"/>
                <w:lang w:eastAsia="lv-LV"/>
              </w:rPr>
              <w:t>, kā arī gaisa</w:t>
            </w:r>
            <w:r w:rsidRPr="00EF0B54">
              <w:rPr>
                <w:rFonts w:eastAsia="Times New Roman"/>
                <w:sz w:val="20"/>
                <w:szCs w:val="20"/>
                <w:lang w:eastAsia="lv-LV"/>
              </w:rPr>
              <w:t xml:space="preserve"> kvalitāti</w:t>
            </w:r>
            <w:r w:rsidR="00A60D81">
              <w:rPr>
                <w:rFonts w:eastAsia="Times New Roman"/>
                <w:sz w:val="20"/>
                <w:szCs w:val="20"/>
                <w:lang w:eastAsia="lv-LV"/>
              </w:rPr>
              <w:t xml:space="preserve">. Atkritumu pārstrādes projektiem </w:t>
            </w:r>
            <w:r w:rsidR="00B3489E">
              <w:rPr>
                <w:rFonts w:eastAsia="Times New Roman"/>
                <w:sz w:val="20"/>
                <w:szCs w:val="20"/>
                <w:lang w:eastAsia="lv-LV"/>
              </w:rPr>
              <w:t>noteikts ievērot labākos pieejamos tehniskos paņēmienus</w:t>
            </w:r>
            <w:r w:rsidR="007019AA">
              <w:rPr>
                <w:rFonts w:eastAsia="Times New Roman"/>
                <w:sz w:val="20"/>
                <w:szCs w:val="20"/>
                <w:lang w:eastAsia="lv-LV"/>
              </w:rPr>
              <w:t xml:space="preserve"> trokšņu, putekļu un piesārņojuma emisiju samazināšanai</w:t>
            </w:r>
            <w:r>
              <w:rPr>
                <w:rFonts w:eastAsia="Times New Roman"/>
                <w:sz w:val="20"/>
                <w:szCs w:val="20"/>
                <w:lang w:eastAsia="lv-LV"/>
              </w:rPr>
              <w:t>;</w:t>
            </w:r>
          </w:p>
          <w:p w14:paraId="45FB0818" w14:textId="4A0BB22F" w:rsidR="003062B1" w:rsidRPr="003062B1" w:rsidRDefault="00EF0B54" w:rsidP="00A8793E">
            <w:pPr>
              <w:spacing w:after="60" w:line="240" w:lineRule="auto"/>
              <w:jc w:val="both"/>
              <w:rPr>
                <w:rFonts w:eastAsia="Times New Roman"/>
                <w:sz w:val="20"/>
                <w:szCs w:val="20"/>
                <w:highlight w:val="yellow"/>
                <w:lang w:eastAsia="lv-LV"/>
              </w:rPr>
            </w:pPr>
            <w:r w:rsidRPr="120A28A3">
              <w:rPr>
                <w:rFonts w:eastAsia="Times New Roman"/>
                <w:sz w:val="20"/>
                <w:szCs w:val="20"/>
                <w:lang w:eastAsia="lv-LV"/>
              </w:rPr>
              <w:t>3</w:t>
            </w:r>
            <w:r w:rsidR="0064335E" w:rsidRPr="120A28A3">
              <w:rPr>
                <w:rFonts w:eastAsia="Times New Roman"/>
                <w:sz w:val="20"/>
                <w:szCs w:val="20"/>
                <w:lang w:eastAsia="lv-LV"/>
              </w:rPr>
              <w:t xml:space="preserve">) </w:t>
            </w:r>
            <w:r w:rsidR="0072293F" w:rsidRPr="120A28A3">
              <w:rPr>
                <w:rFonts w:eastAsia="Times New Roman"/>
                <w:sz w:val="20"/>
                <w:szCs w:val="20"/>
                <w:lang w:eastAsia="lv-LV"/>
              </w:rPr>
              <w:t>tiks attīstīta</w:t>
            </w:r>
            <w:r w:rsidR="0016530B" w:rsidRPr="120A28A3">
              <w:rPr>
                <w:rFonts w:eastAsia="Times New Roman"/>
                <w:sz w:val="20"/>
                <w:szCs w:val="20"/>
                <w:lang w:eastAsia="lv-LV"/>
              </w:rPr>
              <w:t xml:space="preserve"> </w:t>
            </w:r>
            <w:r w:rsidR="00C452AC" w:rsidRPr="120A28A3">
              <w:rPr>
                <w:rFonts w:eastAsia="Times New Roman"/>
                <w:sz w:val="20"/>
                <w:szCs w:val="20"/>
                <w:lang w:eastAsia="lv-LV"/>
              </w:rPr>
              <w:t xml:space="preserve">centralizēta notekūdeņu dūņu savākšana un pārstrāde pirms to </w:t>
            </w:r>
            <w:r w:rsidR="32BEA018" w:rsidRPr="120A28A3">
              <w:rPr>
                <w:rFonts w:eastAsia="Times New Roman"/>
                <w:sz w:val="20"/>
                <w:szCs w:val="20"/>
                <w:lang w:eastAsia="lv-LV"/>
              </w:rPr>
              <w:t xml:space="preserve">pārstrādes </w:t>
            </w:r>
            <w:r w:rsidR="00C452AC" w:rsidRPr="120A28A3">
              <w:rPr>
                <w:rFonts w:eastAsia="Times New Roman"/>
                <w:sz w:val="20"/>
                <w:szCs w:val="20"/>
                <w:lang w:eastAsia="lv-LV"/>
              </w:rPr>
              <w:t>produkt</w:t>
            </w:r>
            <w:r w:rsidR="4D2A0D7D" w:rsidRPr="120A28A3">
              <w:rPr>
                <w:rFonts w:eastAsia="Times New Roman"/>
                <w:sz w:val="20"/>
                <w:szCs w:val="20"/>
                <w:lang w:eastAsia="lv-LV"/>
              </w:rPr>
              <w:t>u</w:t>
            </w:r>
            <w:r w:rsidR="00C452AC" w:rsidRPr="120A28A3">
              <w:rPr>
                <w:rFonts w:eastAsia="Times New Roman"/>
                <w:sz w:val="20"/>
                <w:szCs w:val="20"/>
                <w:lang w:eastAsia="lv-LV"/>
              </w:rPr>
              <w:t xml:space="preserve"> atgriešanas ekonomiskā apritē</w:t>
            </w:r>
            <w:r w:rsidR="0072293F" w:rsidRPr="120A28A3">
              <w:rPr>
                <w:rFonts w:eastAsia="Times New Roman"/>
                <w:sz w:val="20"/>
                <w:szCs w:val="20"/>
                <w:lang w:eastAsia="lv-LV"/>
              </w:rPr>
              <w:t>. Š</w:t>
            </w:r>
            <w:r w:rsidR="009458FC" w:rsidRPr="120A28A3">
              <w:rPr>
                <w:rFonts w:eastAsia="Times New Roman"/>
                <w:sz w:val="20"/>
                <w:szCs w:val="20"/>
                <w:lang w:eastAsia="lv-LV"/>
              </w:rPr>
              <w:t>obrīd liela daļa dūņu tiek uzglabāta</w:t>
            </w:r>
            <w:r w:rsidR="0072293F" w:rsidRPr="120A28A3">
              <w:rPr>
                <w:rFonts w:eastAsia="Times New Roman"/>
                <w:sz w:val="20"/>
                <w:szCs w:val="20"/>
                <w:lang w:eastAsia="lv-LV"/>
              </w:rPr>
              <w:t>s</w:t>
            </w:r>
            <w:r w:rsidR="009458FC" w:rsidRPr="120A28A3">
              <w:rPr>
                <w:rFonts w:eastAsia="Times New Roman"/>
                <w:sz w:val="20"/>
                <w:szCs w:val="20"/>
                <w:lang w:eastAsia="lv-LV"/>
              </w:rPr>
              <w:t xml:space="preserve"> </w:t>
            </w:r>
            <w:r w:rsidR="50FCC5CC" w:rsidRPr="120A28A3">
              <w:rPr>
                <w:rFonts w:eastAsia="Times New Roman"/>
                <w:sz w:val="20"/>
                <w:szCs w:val="20"/>
                <w:lang w:eastAsia="lv-LV"/>
              </w:rPr>
              <w:t>to radīšanas vietā</w:t>
            </w:r>
            <w:r w:rsidR="009458FC" w:rsidRPr="120A28A3">
              <w:rPr>
                <w:rFonts w:eastAsia="Times New Roman"/>
                <w:sz w:val="20"/>
                <w:szCs w:val="20"/>
                <w:lang w:eastAsia="lv-LV"/>
              </w:rPr>
              <w:t xml:space="preserve">, jo tā ir vairāk nekā 900 notekūdeņu attīrīšanas iekārtu operatoru atbildība. Pirms dūņu apsaimniekošanas reģionālo centru izveides tiks </w:t>
            </w:r>
            <w:r w:rsidR="00FD5460" w:rsidRPr="120A28A3">
              <w:rPr>
                <w:rFonts w:eastAsia="Times New Roman"/>
                <w:sz w:val="20"/>
                <w:szCs w:val="20"/>
                <w:lang w:eastAsia="lv-LV"/>
              </w:rPr>
              <w:t xml:space="preserve">veikts </w:t>
            </w:r>
            <w:proofErr w:type="spellStart"/>
            <w:r w:rsidR="00FD5460" w:rsidRPr="120A28A3">
              <w:rPr>
                <w:rFonts w:eastAsia="Times New Roman"/>
                <w:sz w:val="20"/>
                <w:szCs w:val="20"/>
                <w:lang w:eastAsia="lv-LV"/>
              </w:rPr>
              <w:t>izvērtējums</w:t>
            </w:r>
            <w:proofErr w:type="spellEnd"/>
            <w:r w:rsidR="009458FC" w:rsidRPr="120A28A3">
              <w:rPr>
                <w:rFonts w:eastAsia="Times New Roman"/>
                <w:sz w:val="20"/>
                <w:szCs w:val="20"/>
                <w:lang w:eastAsia="lv-LV"/>
              </w:rPr>
              <w:t xml:space="preserve">, lai </w:t>
            </w:r>
            <w:r w:rsidR="00FD5460" w:rsidRPr="120A28A3">
              <w:rPr>
                <w:rFonts w:eastAsia="Times New Roman"/>
                <w:sz w:val="20"/>
                <w:szCs w:val="20"/>
                <w:lang w:eastAsia="lv-LV"/>
              </w:rPr>
              <w:t xml:space="preserve">noteiktu </w:t>
            </w:r>
            <w:r w:rsidR="009458FC" w:rsidRPr="120A28A3">
              <w:rPr>
                <w:rFonts w:eastAsia="Times New Roman"/>
                <w:sz w:val="20"/>
                <w:szCs w:val="20"/>
                <w:lang w:eastAsia="lv-LV"/>
              </w:rPr>
              <w:t>reģionā esošās pārstrādes iespējas un izmantotu tās optimāli</w:t>
            </w:r>
            <w:r w:rsidR="00933A9A" w:rsidRPr="120A28A3">
              <w:rPr>
                <w:rFonts w:eastAsia="Times New Roman"/>
                <w:sz w:val="20"/>
                <w:szCs w:val="20"/>
                <w:lang w:eastAsia="lv-LV"/>
              </w:rPr>
              <w:t>,</w:t>
            </w:r>
            <w:r w:rsidR="009458FC" w:rsidRPr="120A28A3">
              <w:rPr>
                <w:rFonts w:eastAsia="Times New Roman"/>
                <w:sz w:val="20"/>
                <w:szCs w:val="20"/>
                <w:lang w:eastAsia="lv-LV"/>
              </w:rPr>
              <w:t xml:space="preserve"> neradot jaunus </w:t>
            </w:r>
            <w:r w:rsidR="610ED372" w:rsidRPr="120A28A3">
              <w:rPr>
                <w:rFonts w:eastAsia="Times New Roman"/>
                <w:sz w:val="20"/>
                <w:szCs w:val="20"/>
                <w:lang w:eastAsia="lv-LV"/>
              </w:rPr>
              <w:t xml:space="preserve">piesārņojošas darbības </w:t>
            </w:r>
            <w:r w:rsidR="009458FC" w:rsidRPr="120A28A3">
              <w:rPr>
                <w:rFonts w:eastAsia="Times New Roman"/>
                <w:sz w:val="20"/>
                <w:szCs w:val="20"/>
                <w:lang w:eastAsia="lv-LV"/>
              </w:rPr>
              <w:t>objektus.</w:t>
            </w:r>
            <w:r w:rsidR="00933A9A" w:rsidRPr="120A28A3">
              <w:rPr>
                <w:rFonts w:eastAsia="Times New Roman"/>
                <w:sz w:val="20"/>
                <w:szCs w:val="20"/>
                <w:lang w:eastAsia="lv-LV"/>
              </w:rPr>
              <w:t xml:space="preserve"> </w:t>
            </w:r>
            <w:r w:rsidR="009458FC" w:rsidRPr="120A28A3">
              <w:rPr>
                <w:rFonts w:eastAsia="Times New Roman"/>
                <w:sz w:val="20"/>
                <w:szCs w:val="20"/>
                <w:lang w:eastAsia="lv-LV"/>
              </w:rPr>
              <w:t>Darbības ti</w:t>
            </w:r>
            <w:r w:rsidR="70A265BA" w:rsidRPr="120A28A3">
              <w:rPr>
                <w:rFonts w:eastAsia="Times New Roman"/>
                <w:sz w:val="20"/>
                <w:szCs w:val="20"/>
                <w:lang w:eastAsia="lv-LV"/>
              </w:rPr>
              <w:t>ek</w:t>
            </w:r>
            <w:r w:rsidR="009458FC" w:rsidRPr="120A28A3">
              <w:rPr>
                <w:rFonts w:eastAsia="Times New Roman"/>
                <w:sz w:val="20"/>
                <w:szCs w:val="20"/>
                <w:lang w:eastAsia="lv-LV"/>
              </w:rPr>
              <w:t xml:space="preserve"> plānotas atbilstoši likuma </w:t>
            </w:r>
            <w:r w:rsidR="00933A9A" w:rsidRPr="120A28A3">
              <w:rPr>
                <w:rFonts w:eastAsia="Times New Roman"/>
                <w:sz w:val="20"/>
                <w:szCs w:val="20"/>
                <w:lang w:eastAsia="lv-LV"/>
              </w:rPr>
              <w:t>“</w:t>
            </w:r>
            <w:r w:rsidR="009458FC" w:rsidRPr="120A28A3">
              <w:rPr>
                <w:rFonts w:eastAsia="Times New Roman"/>
                <w:sz w:val="20"/>
                <w:szCs w:val="20"/>
                <w:lang w:eastAsia="lv-LV"/>
              </w:rPr>
              <w:t xml:space="preserve">Par </w:t>
            </w:r>
            <w:r w:rsidR="28418480" w:rsidRPr="120A28A3">
              <w:rPr>
                <w:rFonts w:eastAsia="Times New Roman"/>
                <w:sz w:val="20"/>
                <w:szCs w:val="20"/>
                <w:lang w:eastAsia="lv-LV"/>
              </w:rPr>
              <w:t>p</w:t>
            </w:r>
            <w:r w:rsidR="009458FC" w:rsidRPr="120A28A3">
              <w:rPr>
                <w:rFonts w:eastAsia="Times New Roman"/>
                <w:sz w:val="20"/>
                <w:szCs w:val="20"/>
                <w:lang w:eastAsia="lv-LV"/>
              </w:rPr>
              <w:t>iesārņojumu</w:t>
            </w:r>
            <w:r w:rsidR="00933A9A" w:rsidRPr="120A28A3">
              <w:rPr>
                <w:rFonts w:eastAsia="Times New Roman"/>
                <w:sz w:val="20"/>
                <w:szCs w:val="20"/>
                <w:lang w:eastAsia="lv-LV"/>
              </w:rPr>
              <w:t>”</w:t>
            </w:r>
            <w:r w:rsidR="009458FC" w:rsidRPr="120A28A3">
              <w:rPr>
                <w:rFonts w:eastAsia="Times New Roman"/>
                <w:sz w:val="20"/>
                <w:szCs w:val="20"/>
                <w:lang w:eastAsia="lv-LV"/>
              </w:rPr>
              <w:t xml:space="preserve"> nosacījumiem. </w:t>
            </w:r>
          </w:p>
        </w:tc>
      </w:tr>
      <w:tr w:rsidR="003062B1" w:rsidRPr="003062B1" w14:paraId="1D45B8D0" w14:textId="77777777" w:rsidTr="120A28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DEFAA4" w14:textId="3C78F71A" w:rsidR="003062B1" w:rsidRPr="003062B1" w:rsidRDefault="003062B1" w:rsidP="006A1F38">
            <w:pPr>
              <w:spacing w:line="240" w:lineRule="auto"/>
              <w:jc w:val="both"/>
              <w:rPr>
                <w:rFonts w:eastAsia="Times New Roman"/>
                <w:b/>
                <w:bCs/>
                <w:sz w:val="20"/>
                <w:szCs w:val="20"/>
                <w:lang w:eastAsia="lv-LV"/>
              </w:rPr>
            </w:pPr>
            <w:r w:rsidRPr="1BC9CF2E">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9C9AD22" w14:textId="56D9F444" w:rsidR="003062B1" w:rsidRPr="003062B1" w:rsidRDefault="55B5E39B" w:rsidP="723908DC">
            <w:pPr>
              <w:spacing w:line="240" w:lineRule="auto"/>
              <w:jc w:val="center"/>
              <w:rPr>
                <w:rFonts w:eastAsia="Times New Roman"/>
                <w:b/>
                <w:bCs/>
                <w:sz w:val="20"/>
                <w:szCs w:val="20"/>
                <w:lang w:eastAsia="lv-LV"/>
              </w:rPr>
            </w:pPr>
            <w:r w:rsidRPr="723908DC">
              <w:rPr>
                <w:rFonts w:eastAsia="Times New Roman"/>
                <w:b/>
                <w:bCs/>
                <w:sz w:val="20"/>
                <w:szCs w:val="20"/>
                <w:lang w:eastAsia="lv-LV"/>
              </w:rPr>
              <w:t>X</w:t>
            </w:r>
          </w:p>
          <w:p w14:paraId="049F31CB" w14:textId="1543A2BA" w:rsidR="003062B1" w:rsidRPr="003062B1" w:rsidRDefault="003062B1" w:rsidP="723908DC">
            <w:pPr>
              <w:spacing w:line="240" w:lineRule="auto"/>
              <w:jc w:val="center"/>
              <w:rPr>
                <w:rFonts w:eastAsia="Calibri"/>
                <w:b/>
                <w:bCs/>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3128261" w14:textId="6139FD16" w:rsidR="003062B1" w:rsidRPr="003062B1" w:rsidRDefault="003062B1" w:rsidP="00F00944">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2486C05" w14:textId="6A2D1365" w:rsidR="00345CBE" w:rsidRPr="003062B1" w:rsidRDefault="00C60680" w:rsidP="00C60680">
            <w:pPr>
              <w:spacing w:after="60" w:line="240" w:lineRule="auto"/>
              <w:jc w:val="both"/>
              <w:textAlignment w:val="baseline"/>
              <w:rPr>
                <w:rFonts w:eastAsiaTheme="minorEastAsia"/>
                <w:sz w:val="20"/>
                <w:szCs w:val="20"/>
              </w:rPr>
            </w:pPr>
            <w:r w:rsidRPr="00506A22">
              <w:rPr>
                <w:rFonts w:eastAsiaTheme="minorEastAsia"/>
                <w:sz w:val="20"/>
                <w:szCs w:val="20"/>
              </w:rPr>
              <w:t xml:space="preserve">Skatīt novērtējuma </w:t>
            </w:r>
            <w:r>
              <w:rPr>
                <w:rFonts w:eastAsiaTheme="minorEastAsia"/>
                <w:sz w:val="20"/>
                <w:szCs w:val="20"/>
              </w:rPr>
              <w:t>2</w:t>
            </w:r>
            <w:r w:rsidRPr="00506A22">
              <w:rPr>
                <w:rFonts w:eastAsiaTheme="minorEastAsia"/>
                <w:sz w:val="20"/>
                <w:szCs w:val="20"/>
              </w:rPr>
              <w:t>.daļu</w:t>
            </w:r>
          </w:p>
        </w:tc>
      </w:tr>
    </w:tbl>
    <w:p w14:paraId="4B99056E" w14:textId="77777777" w:rsidR="003062B1" w:rsidRDefault="003062B1" w:rsidP="003062B1">
      <w:pPr>
        <w:spacing w:line="240" w:lineRule="auto"/>
        <w:rPr>
          <w:rFonts w:eastAsia="Times New Roman"/>
          <w:b/>
          <w:sz w:val="20"/>
          <w:szCs w:val="20"/>
        </w:rPr>
      </w:pPr>
    </w:p>
    <w:p w14:paraId="145D68BC"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4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3"/>
        <w:gridCol w:w="696"/>
        <w:gridCol w:w="6811"/>
      </w:tblGrid>
      <w:tr w:rsidR="00506A22" w:rsidRPr="00506A22" w14:paraId="30995609" w14:textId="77777777" w:rsidTr="120A28A3">
        <w:trPr>
          <w:trHeight w:val="300"/>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5E0B3" w:themeFill="accent6" w:themeFillTint="66"/>
            <w:vAlign w:val="center"/>
            <w:hideMark/>
          </w:tcPr>
          <w:p w14:paraId="4443356F" w14:textId="7777777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Jautājums</w:t>
            </w:r>
            <w:r w:rsidRPr="00506A22">
              <w:rPr>
                <w:rFonts w:eastAsia="Times New Roman"/>
                <w:sz w:val="20"/>
                <w:szCs w:val="20"/>
                <w:lang w:eastAsia="lv-LV"/>
              </w:rPr>
              <w:t>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C5E0B3" w:themeFill="accent6" w:themeFillTint="66"/>
            <w:vAlign w:val="center"/>
            <w:hideMark/>
          </w:tcPr>
          <w:p w14:paraId="6165B6DE" w14:textId="0A33841C" w:rsidR="00506A22" w:rsidRPr="00506A22" w:rsidRDefault="00506A22" w:rsidP="00762906">
            <w:pPr>
              <w:spacing w:line="240" w:lineRule="auto"/>
              <w:jc w:val="center"/>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NĒ</w:t>
            </w:r>
            <w:r w:rsidRPr="00506A22">
              <w:rPr>
                <w:rFonts w:eastAsia="Times New Roman"/>
                <w:sz w:val="20"/>
                <w:szCs w:val="20"/>
                <w:lang w:eastAsia="lv-LV"/>
              </w:rPr>
              <w:t> </w:t>
            </w: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5E0B3" w:themeFill="accent6" w:themeFillTint="66"/>
            <w:vAlign w:val="center"/>
            <w:hideMark/>
          </w:tcPr>
          <w:p w14:paraId="162550CC" w14:textId="7777777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Detalizēts </w:t>
            </w:r>
            <w:proofErr w:type="spellStart"/>
            <w:r w:rsidRPr="00506A22">
              <w:rPr>
                <w:rFonts w:eastAsia="Times New Roman"/>
                <w:b/>
                <w:bCs/>
                <w:sz w:val="20"/>
                <w:szCs w:val="20"/>
                <w:lang w:eastAsia="lv-LV"/>
              </w:rPr>
              <w:t>izvērtējums</w:t>
            </w:r>
            <w:proofErr w:type="spellEnd"/>
            <w:r w:rsidRPr="00506A22">
              <w:rPr>
                <w:rFonts w:eastAsia="Times New Roman"/>
                <w:b/>
                <w:bCs/>
                <w:sz w:val="20"/>
                <w:szCs w:val="20"/>
                <w:lang w:eastAsia="lv-LV"/>
              </w:rPr>
              <w:t> (ja novērtējuma 1.daļā novērtējums ir “JĀ”)</w:t>
            </w:r>
            <w:r w:rsidRPr="00506A22">
              <w:rPr>
                <w:rFonts w:eastAsia="Times New Roman"/>
                <w:sz w:val="20"/>
                <w:szCs w:val="20"/>
                <w:lang w:eastAsia="lv-LV"/>
              </w:rPr>
              <w:t> </w:t>
            </w:r>
          </w:p>
        </w:tc>
      </w:tr>
      <w:tr w:rsidR="00506A22" w:rsidRPr="00506A22" w14:paraId="6A83EA4F" w14:textId="77777777" w:rsidTr="120A28A3">
        <w:trPr>
          <w:trHeight w:val="900"/>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05866C64" w14:textId="77777777" w:rsidR="00506A22" w:rsidRPr="00506A22" w:rsidRDefault="6862608D" w:rsidP="0054306A">
            <w:pPr>
              <w:spacing w:line="240" w:lineRule="auto"/>
              <w:ind w:left="127" w:right="105"/>
              <w:jc w:val="both"/>
              <w:textAlignment w:val="baseline"/>
              <w:rPr>
                <w:rFonts w:ascii="Segoe UI" w:eastAsia="Times New Roman" w:hAnsi="Segoe UI" w:cs="Segoe UI"/>
                <w:sz w:val="18"/>
                <w:szCs w:val="18"/>
                <w:lang w:eastAsia="lv-LV"/>
              </w:rPr>
            </w:pPr>
            <w:r w:rsidRPr="07E918C6">
              <w:rPr>
                <w:rFonts w:eastAsia="Times New Roman"/>
                <w:b/>
                <w:bCs/>
                <w:sz w:val="20"/>
                <w:szCs w:val="20"/>
                <w:lang w:eastAsia="lv-LV"/>
              </w:rPr>
              <w:t>Klimata pārmaiņu mazināšana. </w:t>
            </w:r>
            <w:r w:rsidRPr="07E918C6">
              <w:rPr>
                <w:rFonts w:eastAsia="Times New Roman"/>
                <w:sz w:val="20"/>
                <w:szCs w:val="20"/>
                <w:lang w:eastAsia="lv-LV"/>
              </w:rPr>
              <w:t>Vai paredzams, ka pasākums radīs ievērojamas SEG emisijas?  </w:t>
            </w:r>
          </w:p>
          <w:p w14:paraId="10F8F8FF"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3A74F8BF" w14:textId="1FEF0736" w:rsidR="00506A22" w:rsidRPr="00506A22" w:rsidRDefault="004B20B6" w:rsidP="00506A22">
            <w:pPr>
              <w:spacing w:line="240" w:lineRule="auto"/>
              <w:jc w:val="center"/>
              <w:textAlignment w:val="baseline"/>
              <w:rPr>
                <w:rFonts w:ascii="Segoe UI" w:eastAsia="Times New Roman" w:hAnsi="Segoe UI" w:cs="Segoe UI"/>
                <w:sz w:val="18"/>
                <w:szCs w:val="18"/>
                <w:lang w:eastAsia="lv-LV"/>
              </w:rPr>
            </w:pPr>
            <w:r>
              <w:rPr>
                <w:rFonts w:eastAsia="Times New Roman"/>
                <w:b/>
                <w:bCs/>
                <w:sz w:val="20"/>
                <w:szCs w:val="20"/>
                <w:lang w:eastAsia="lv-LV"/>
              </w:rPr>
              <w:t>X</w:t>
            </w: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C4EDA1" w14:textId="7B447CDF" w:rsidR="00506A22" w:rsidRDefault="00506A22" w:rsidP="00455CED">
            <w:pPr>
              <w:spacing w:after="60" w:line="240" w:lineRule="auto"/>
              <w:ind w:left="41" w:right="108"/>
              <w:jc w:val="both"/>
              <w:rPr>
                <w:rFonts w:eastAsia="Times New Roman"/>
                <w:sz w:val="20"/>
                <w:szCs w:val="20"/>
              </w:rPr>
            </w:pPr>
            <w:r w:rsidRPr="723908DC">
              <w:rPr>
                <w:rFonts w:eastAsia="Times New Roman"/>
                <w:sz w:val="20"/>
                <w:szCs w:val="20"/>
              </w:rPr>
              <w:t>SAM ir identificēts ar 100 % atbalsta koeficientu klimata pārmaiņu mērķim (intervences kods 72). SAM pasākumos</w:t>
            </w:r>
            <w:r w:rsidR="6DD7158B" w:rsidRPr="723908DC">
              <w:rPr>
                <w:rFonts w:eastAsia="Times New Roman"/>
                <w:sz w:val="20"/>
                <w:szCs w:val="20"/>
              </w:rPr>
              <w:t xml:space="preserve"> </w:t>
            </w:r>
            <w:r w:rsidR="4F57CED1" w:rsidRPr="723908DC">
              <w:rPr>
                <w:rFonts w:eastAsia="Times New Roman"/>
                <w:sz w:val="20"/>
                <w:szCs w:val="20"/>
              </w:rPr>
              <w:t xml:space="preserve">plānots noteikt iespēju </w:t>
            </w:r>
            <w:r w:rsidRPr="723908DC">
              <w:rPr>
                <w:rFonts w:eastAsia="Times New Roman"/>
                <w:sz w:val="20"/>
                <w:szCs w:val="20"/>
              </w:rPr>
              <w:t xml:space="preserve"> izmantot pārstrādātus materiālus kā otrreizējas izejvielas, kas atbilstu efektivitātes kritērijiem (vismaz 50% no apstrādātajiem dalīti savāktajiem nebīstamajiem atkritumiem svara izteiksmē pārvērsti otrreizējās izejvielās).</w:t>
            </w:r>
            <w:r w:rsidR="2AD15C62">
              <w:rPr>
                <w:rFonts w:eastAsia="Times New Roman"/>
                <w:sz w:val="20"/>
                <w:szCs w:val="20"/>
              </w:rPr>
              <w:t xml:space="preserve"> </w:t>
            </w:r>
            <w:r w:rsidR="16EB1B57" w:rsidRPr="006A1F38">
              <w:rPr>
                <w:rFonts w:eastAsia="Times New Roman"/>
                <w:sz w:val="20"/>
                <w:szCs w:val="20"/>
              </w:rPr>
              <w:t xml:space="preserve">Atbilstoši </w:t>
            </w:r>
            <w:r w:rsidR="16EB1B57" w:rsidRPr="006A1F38">
              <w:rPr>
                <w:color w:val="212529"/>
                <w:sz w:val="20"/>
                <w:szCs w:val="20"/>
                <w:shd w:val="clear" w:color="auto" w:fill="FFFFFF"/>
              </w:rPr>
              <w:t>Nacionālajam enerģētikas un klimata plānam 2021.-</w:t>
            </w:r>
            <w:r w:rsidR="5C2BF0AD">
              <w:rPr>
                <w:rFonts w:eastAsia="Times New Roman"/>
                <w:sz w:val="20"/>
                <w:szCs w:val="20"/>
              </w:rPr>
              <w:t>2030.gadam</w:t>
            </w:r>
            <w:r w:rsidR="42FEE8E0">
              <w:rPr>
                <w:rFonts w:eastAsia="Times New Roman"/>
                <w:sz w:val="20"/>
                <w:szCs w:val="20"/>
              </w:rPr>
              <w:t xml:space="preserve"> (NEKP) </w:t>
            </w:r>
            <w:r w:rsidR="16EB1B57" w:rsidRPr="006A1F38">
              <w:rPr>
                <w:sz w:val="20"/>
                <w:szCs w:val="20"/>
              </w:rPr>
              <w:t>SEG emisijas 2017.gadā no atkritumu apsaimniekošanas veidoja 5% no kopējām SEG emisijām, neskaitot ZIZIMM. Tās ietver CH</w:t>
            </w:r>
            <w:r w:rsidR="16EB1B57" w:rsidRPr="006A1F38">
              <w:rPr>
                <w:sz w:val="20"/>
                <w:szCs w:val="20"/>
                <w:vertAlign w:val="subscript"/>
              </w:rPr>
              <w:t>4</w:t>
            </w:r>
            <w:r w:rsidR="16EB1B57" w:rsidRPr="006A1F38">
              <w:rPr>
                <w:sz w:val="20"/>
                <w:szCs w:val="20"/>
              </w:rPr>
              <w:t xml:space="preserve"> emisijas no cieto atkritumu apglabāšanas, kas veido vairāk kā pusi (71,4%) no kopējām SEG emisijām atkritumu apsaimniekošanas sektorā, CH</w:t>
            </w:r>
            <w:r w:rsidR="16EB1B57" w:rsidRPr="006A1F38">
              <w:rPr>
                <w:sz w:val="20"/>
                <w:szCs w:val="20"/>
                <w:vertAlign w:val="subscript"/>
              </w:rPr>
              <w:t>4</w:t>
            </w:r>
            <w:r w:rsidR="16EB1B57" w:rsidRPr="006A1F38">
              <w:rPr>
                <w:sz w:val="20"/>
                <w:szCs w:val="20"/>
              </w:rPr>
              <w:t xml:space="preserve"> un N</w:t>
            </w:r>
            <w:r w:rsidR="16EB1B57" w:rsidRPr="006A1F38">
              <w:rPr>
                <w:sz w:val="20"/>
                <w:szCs w:val="20"/>
                <w:vertAlign w:val="subscript"/>
              </w:rPr>
              <w:t>2</w:t>
            </w:r>
            <w:r w:rsidR="16EB1B57" w:rsidRPr="006A1F38">
              <w:rPr>
                <w:sz w:val="20"/>
                <w:szCs w:val="20"/>
              </w:rPr>
              <w:t>O emisijas no cieto atkritumu bioloģiskās apstrādes (8,6% no kopējām atkritumu apsaimniekošanas emisijām), CH</w:t>
            </w:r>
            <w:r w:rsidR="16EB1B57" w:rsidRPr="006A1F38">
              <w:rPr>
                <w:sz w:val="20"/>
                <w:szCs w:val="20"/>
                <w:vertAlign w:val="subscript"/>
              </w:rPr>
              <w:t>4</w:t>
            </w:r>
            <w:r w:rsidR="16EB1B57" w:rsidRPr="006A1F38">
              <w:rPr>
                <w:sz w:val="20"/>
                <w:szCs w:val="20"/>
              </w:rPr>
              <w:t xml:space="preserve"> un N</w:t>
            </w:r>
            <w:r w:rsidR="16EB1B57" w:rsidRPr="006A1F38">
              <w:rPr>
                <w:sz w:val="20"/>
                <w:szCs w:val="20"/>
                <w:vertAlign w:val="subscript"/>
              </w:rPr>
              <w:t>2</w:t>
            </w:r>
            <w:r w:rsidR="16EB1B57" w:rsidRPr="006A1F38">
              <w:rPr>
                <w:sz w:val="20"/>
                <w:szCs w:val="20"/>
              </w:rPr>
              <w:t>O emisijas notekūdeņu attīrīšanas un novadīšanas (20%), kā arī pavisam nelielu daļu (0,05%) veido CO</w:t>
            </w:r>
            <w:r w:rsidR="16EB1B57" w:rsidRPr="006A1F38">
              <w:rPr>
                <w:sz w:val="20"/>
                <w:szCs w:val="20"/>
                <w:vertAlign w:val="subscript"/>
              </w:rPr>
              <w:t>2</w:t>
            </w:r>
            <w:r w:rsidR="16EB1B57" w:rsidRPr="006A1F38">
              <w:rPr>
                <w:sz w:val="20"/>
                <w:szCs w:val="20"/>
              </w:rPr>
              <w:t xml:space="preserve"> un N</w:t>
            </w:r>
            <w:r w:rsidR="16EB1B57" w:rsidRPr="006A1F38">
              <w:rPr>
                <w:sz w:val="20"/>
                <w:szCs w:val="20"/>
                <w:vertAlign w:val="subscript"/>
              </w:rPr>
              <w:t>2</w:t>
            </w:r>
            <w:r w:rsidR="16EB1B57" w:rsidRPr="006A1F38">
              <w:rPr>
                <w:sz w:val="20"/>
                <w:szCs w:val="20"/>
              </w:rPr>
              <w:t>O emisijas no atkritumu sadedzināšanas.</w:t>
            </w:r>
            <w:r w:rsidR="16EB1B57">
              <w:rPr>
                <w:sz w:val="20"/>
                <w:szCs w:val="20"/>
              </w:rPr>
              <w:t xml:space="preserve"> SAM paredz ievērojamu atkritumu apglabāšanas samazinājumu, ko plānots panākt ar dažādu veidu atkritumu dalītās vākšanas sistēmas attīstību, atkritumu sagatavošanu </w:t>
            </w:r>
            <w:r w:rsidR="16EB1B57" w:rsidRPr="00EE073A">
              <w:rPr>
                <w:rFonts w:eastAsia="Times New Roman"/>
                <w:sz w:val="20"/>
                <w:szCs w:val="20"/>
              </w:rPr>
              <w:t>pārstrādei</w:t>
            </w:r>
            <w:r w:rsidR="16EB1B57">
              <w:rPr>
                <w:sz w:val="20"/>
                <w:szCs w:val="20"/>
              </w:rPr>
              <w:t xml:space="preserve"> un reģenerācijai, kā arī </w:t>
            </w:r>
            <w:r w:rsidR="16EB1B57" w:rsidRPr="120A28A3">
              <w:rPr>
                <w:rFonts w:cstheme="minorBidi"/>
              </w:rPr>
              <w:t xml:space="preserve"> </w:t>
            </w:r>
            <w:r w:rsidR="16EB1B57" w:rsidRPr="120A28A3">
              <w:rPr>
                <w:rFonts w:cstheme="minorBidi"/>
                <w:sz w:val="20"/>
                <w:szCs w:val="20"/>
              </w:rPr>
              <w:t>atkritumu pārstrādes pasākumiem.</w:t>
            </w:r>
            <w:r w:rsidR="16EB1B57" w:rsidRPr="7AE6CB5A">
              <w:rPr>
                <w:rFonts w:eastAsia="Times New Roman"/>
                <w:sz w:val="20"/>
                <w:szCs w:val="20"/>
              </w:rPr>
              <w:t xml:space="preserve"> </w:t>
            </w:r>
            <w:r w:rsidRPr="7AE6CB5A">
              <w:rPr>
                <w:rFonts w:eastAsia="Times New Roman"/>
                <w:sz w:val="20"/>
                <w:szCs w:val="20"/>
              </w:rPr>
              <w:t>Līdz ar to SAM mērķis un intervences jomas raksturs tieši atbalsta klimata pārmaiņu mazināšanas mērķi</w:t>
            </w:r>
            <w:r w:rsidR="46558A01">
              <w:rPr>
                <w:rFonts w:eastAsia="Times New Roman"/>
                <w:sz w:val="20"/>
                <w:szCs w:val="20"/>
              </w:rPr>
              <w:t xml:space="preserve">, </w:t>
            </w:r>
            <w:r w:rsidR="2D1560FF">
              <w:rPr>
                <w:rFonts w:eastAsia="Times New Roman"/>
                <w:sz w:val="20"/>
                <w:szCs w:val="20"/>
              </w:rPr>
              <w:t>vienlaikus</w:t>
            </w:r>
            <w:r w:rsidR="46558A01">
              <w:rPr>
                <w:rFonts w:eastAsia="Times New Roman"/>
                <w:sz w:val="20"/>
                <w:szCs w:val="20"/>
              </w:rPr>
              <w:t xml:space="preserve"> </w:t>
            </w:r>
            <w:r w:rsidR="392BBB38">
              <w:rPr>
                <w:rFonts w:eastAsia="Times New Roman"/>
                <w:sz w:val="20"/>
                <w:szCs w:val="20"/>
              </w:rPr>
              <w:t>sekmējot</w:t>
            </w:r>
            <w:r w:rsidR="6BE2262E">
              <w:rPr>
                <w:rFonts w:eastAsia="Times New Roman"/>
                <w:sz w:val="20"/>
                <w:szCs w:val="20"/>
              </w:rPr>
              <w:t xml:space="preserve"> </w:t>
            </w:r>
            <w:r w:rsidR="2D1560FF">
              <w:rPr>
                <w:rFonts w:eastAsia="Times New Roman"/>
                <w:sz w:val="20"/>
                <w:szCs w:val="20"/>
              </w:rPr>
              <w:t>NEKP</w:t>
            </w:r>
            <w:r w:rsidR="6BE2262E">
              <w:rPr>
                <w:rFonts w:eastAsia="Times New Roman"/>
                <w:sz w:val="20"/>
                <w:szCs w:val="20"/>
              </w:rPr>
              <w:t xml:space="preserve"> </w:t>
            </w:r>
            <w:r w:rsidR="3B5225F5">
              <w:rPr>
                <w:rFonts w:eastAsia="Times New Roman"/>
                <w:sz w:val="20"/>
                <w:szCs w:val="20"/>
              </w:rPr>
              <w:t>izvirzīto rīcības mērķi Nr.7 “</w:t>
            </w:r>
            <w:r w:rsidR="3B5225F5" w:rsidRPr="00E156C6">
              <w:rPr>
                <w:rFonts w:eastAsia="Times New Roman"/>
                <w:sz w:val="20"/>
                <w:szCs w:val="20"/>
              </w:rPr>
              <w:t>Atkritumu un notekūdeņu apsaimniekošanas efektivitātes uzlabošana un SEG emisiju samazināšana</w:t>
            </w:r>
            <w:r w:rsidR="3B5225F5">
              <w:rPr>
                <w:rFonts w:eastAsia="Times New Roman"/>
                <w:sz w:val="20"/>
                <w:szCs w:val="20"/>
              </w:rPr>
              <w:t>”</w:t>
            </w:r>
            <w:r w:rsidRPr="7AE6CB5A">
              <w:rPr>
                <w:rFonts w:eastAsia="Times New Roman"/>
                <w:sz w:val="20"/>
                <w:szCs w:val="20"/>
              </w:rPr>
              <w:t>.</w:t>
            </w:r>
            <w:r w:rsidR="2AD15C62">
              <w:rPr>
                <w:rFonts w:eastAsia="Times New Roman"/>
                <w:sz w:val="20"/>
                <w:szCs w:val="20"/>
              </w:rPr>
              <w:t xml:space="preserve"> </w:t>
            </w:r>
          </w:p>
          <w:p w14:paraId="2DBA778A" w14:textId="1F636FE9" w:rsidR="00506A22" w:rsidRPr="00D1037F" w:rsidRDefault="006A1F38" w:rsidP="00455CED">
            <w:pPr>
              <w:spacing w:after="60" w:line="240" w:lineRule="auto"/>
              <w:ind w:left="41" w:right="108"/>
              <w:jc w:val="both"/>
              <w:rPr>
                <w:rFonts w:eastAsia="Times New Roman"/>
                <w:sz w:val="20"/>
                <w:szCs w:val="20"/>
              </w:rPr>
            </w:pPr>
            <w:r>
              <w:rPr>
                <w:rFonts w:eastAsiaTheme="minorEastAsia"/>
                <w:bCs/>
                <w:sz w:val="20"/>
                <w:szCs w:val="20"/>
              </w:rPr>
              <w:t>Pasākuma rezultātā n</w:t>
            </w:r>
            <w:r w:rsidR="00506A22" w:rsidRPr="00D1037F">
              <w:rPr>
                <w:rFonts w:eastAsiaTheme="minorEastAsia"/>
                <w:bCs/>
                <w:sz w:val="20"/>
                <w:szCs w:val="20"/>
              </w:rPr>
              <w:t>av</w:t>
            </w:r>
            <w:r w:rsidR="00506A22" w:rsidRPr="00455CED">
              <w:rPr>
                <w:rFonts w:eastAsia="Times New Roman"/>
                <w:sz w:val="20"/>
                <w:szCs w:val="20"/>
              </w:rPr>
              <w:t xml:space="preserve"> sagaidāma negatīva ietekme, jo:</w:t>
            </w:r>
          </w:p>
          <w:p w14:paraId="6588B017" w14:textId="0D777319" w:rsidR="00506A22" w:rsidRPr="00455CED" w:rsidRDefault="00506A22" w:rsidP="00455CED">
            <w:pPr>
              <w:spacing w:after="60" w:line="240" w:lineRule="auto"/>
              <w:ind w:left="41" w:right="108"/>
              <w:jc w:val="both"/>
              <w:rPr>
                <w:rFonts w:eastAsia="Times New Roman"/>
                <w:sz w:val="20"/>
                <w:szCs w:val="20"/>
              </w:rPr>
            </w:pPr>
            <w:r w:rsidRPr="00455CED">
              <w:rPr>
                <w:rFonts w:eastAsia="Times New Roman"/>
                <w:sz w:val="20"/>
                <w:szCs w:val="20"/>
              </w:rPr>
              <w:t>1) SAM ir plānoti tādi ieguldījumi, kas fokusējas uz SEG emisiju mazināšanu no atkritumu apsaimniekošanas darbībām un mazina to emisijas (</w:t>
            </w:r>
            <w:r w:rsidR="000208F8">
              <w:rPr>
                <w:rFonts w:eastAsia="Times New Roman"/>
                <w:sz w:val="20"/>
                <w:szCs w:val="20"/>
              </w:rPr>
              <w:t xml:space="preserve">piemēram, </w:t>
            </w:r>
            <w:r w:rsidRPr="00455CED">
              <w:rPr>
                <w:rFonts w:eastAsia="Times New Roman"/>
                <w:sz w:val="20"/>
                <w:szCs w:val="20"/>
              </w:rPr>
              <w:t>atkritumu sagatavošana pārstrādei un reģenerācijai, lai novērstu to apglabāšanu, , atkritumu dalītā vākšana, ieskaitot bioloģiski noārdāmos atkritumus, centralizētas dūņu  pārstrādes nodrošināšana, lai atgrieztu tās apritē);</w:t>
            </w:r>
          </w:p>
          <w:p w14:paraId="47D83CB8" w14:textId="3A8731C4" w:rsidR="00506A22" w:rsidRPr="00455CED" w:rsidRDefault="00506A22" w:rsidP="00455CED">
            <w:pPr>
              <w:spacing w:after="60" w:line="240" w:lineRule="auto"/>
              <w:ind w:left="41" w:right="108"/>
              <w:jc w:val="both"/>
              <w:rPr>
                <w:rFonts w:eastAsia="Times New Roman"/>
                <w:sz w:val="20"/>
                <w:szCs w:val="20"/>
              </w:rPr>
            </w:pPr>
          </w:p>
          <w:p w14:paraId="34779460" w14:textId="6F8D0212" w:rsidR="00506A22" w:rsidRPr="00455CED" w:rsidRDefault="005275A3" w:rsidP="00455CED">
            <w:pPr>
              <w:spacing w:line="240" w:lineRule="auto"/>
              <w:ind w:left="41" w:right="108"/>
              <w:jc w:val="both"/>
              <w:textAlignment w:val="baseline"/>
              <w:rPr>
                <w:rFonts w:eastAsia="Times New Roman"/>
                <w:sz w:val="20"/>
                <w:szCs w:val="20"/>
              </w:rPr>
            </w:pPr>
            <w:r>
              <w:rPr>
                <w:rFonts w:eastAsia="Times New Roman"/>
                <w:sz w:val="20"/>
                <w:szCs w:val="20"/>
              </w:rPr>
              <w:t>2</w:t>
            </w:r>
            <w:r w:rsidR="00506A22" w:rsidRPr="00455CED">
              <w:rPr>
                <w:rFonts w:eastAsia="Times New Roman"/>
                <w:sz w:val="20"/>
                <w:szCs w:val="20"/>
              </w:rPr>
              <w:t>) SAM ietekme uz klimata pārmaiņu mazināšanu ir tieša, pozitīva, vidēja termiņa, ilgtermiņa, veicinot resursu izmantošanu, SEG emisiju mazināšanu, uzlabojot gaisa kvalitāti.</w:t>
            </w:r>
          </w:p>
        </w:tc>
      </w:tr>
      <w:tr w:rsidR="00506A22" w:rsidRPr="00506A22" w14:paraId="4E08DD65" w14:textId="77777777" w:rsidTr="120A28A3">
        <w:trPr>
          <w:trHeight w:val="166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1C0C4D2" w14:textId="77777777" w:rsidR="00506A22" w:rsidRPr="00506A22" w:rsidRDefault="00506A22" w:rsidP="0054306A">
            <w:pPr>
              <w:spacing w:line="240" w:lineRule="auto"/>
              <w:ind w:left="127" w:right="105"/>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Pielāgošanās klimata pārmaiņām. </w:t>
            </w:r>
            <w:r w:rsidRPr="00506A22">
              <w:rPr>
                <w:rFonts w:eastAsia="Times New Roman"/>
                <w:sz w:val="20"/>
                <w:szCs w:val="20"/>
                <w:lang w:eastAsia="lv-LV"/>
              </w:rPr>
              <w:t>  </w:t>
            </w:r>
          </w:p>
          <w:p w14:paraId="3B4B8A40"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izraisīs pašreizējā klimata un gaidāmā nākotnes klimata negatīvās ietekmes palielināšanos uz pašu pasākumu vai uz cilvēku, dabu vai aktīviem?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5C038A8C" w14:textId="58B5C0F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E6F9C6" w14:textId="02763AF9" w:rsidR="00506A22" w:rsidRPr="00506A22" w:rsidRDefault="00506A22"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w:t>
            </w:r>
          </w:p>
        </w:tc>
      </w:tr>
      <w:tr w:rsidR="00506A22" w:rsidRPr="00506A22" w14:paraId="72A444E9" w14:textId="77777777" w:rsidTr="120A28A3">
        <w:trPr>
          <w:trHeight w:val="166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5225BEF"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Ilgtspējīga ūdens un jūras resursu izmantošana un aizsardzība. </w:t>
            </w:r>
            <w:r w:rsidRPr="00506A22">
              <w:rPr>
                <w:rFonts w:eastAsia="Times New Roman"/>
                <w:sz w:val="20"/>
                <w:szCs w:val="20"/>
                <w:lang w:eastAsia="lv-LV"/>
              </w:rPr>
              <w:t> </w:t>
            </w:r>
          </w:p>
          <w:p w14:paraId="522DBD69"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kaitēs:  </w:t>
            </w:r>
          </w:p>
          <w:p w14:paraId="3FC839F7"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(i) ūdensobjektu labam stāvoklim vai to labam ekoloģiskajam potenciālam, ieskaitot virszemes ūdeņus un gruntsūdeņus; vai  </w:t>
            </w:r>
          </w:p>
          <w:p w14:paraId="7F6483E1"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(ii) jūras ūdeņu labam vides stāvoklim?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4E24560F" w14:textId="4FB8A07E"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10A55A" w14:textId="71526D82" w:rsidR="00506A22" w:rsidRPr="00506A22" w:rsidRDefault="00506A22"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w:t>
            </w:r>
          </w:p>
        </w:tc>
      </w:tr>
      <w:tr w:rsidR="00506A22" w:rsidRPr="00506A22" w14:paraId="517452DA" w14:textId="77777777" w:rsidTr="120A28A3">
        <w:trPr>
          <w:trHeight w:val="67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2F488F8"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Pāreja uz aprites ekonomiku, ieskaitot atkritumu rašanās novēršanu un to </w:t>
            </w:r>
            <w:proofErr w:type="spellStart"/>
            <w:r w:rsidRPr="00506A22">
              <w:rPr>
                <w:rFonts w:eastAsia="Times New Roman"/>
                <w:b/>
                <w:bCs/>
                <w:sz w:val="20"/>
                <w:szCs w:val="20"/>
                <w:lang w:eastAsia="lv-LV"/>
              </w:rPr>
              <w:t>reciklēšanu</w:t>
            </w:r>
            <w:proofErr w:type="spellEnd"/>
            <w:r w:rsidRPr="00506A22">
              <w:rPr>
                <w:rFonts w:eastAsia="Times New Roman"/>
                <w:sz w:val="20"/>
                <w:szCs w:val="20"/>
                <w:lang w:eastAsia="lv-LV"/>
              </w:rPr>
              <w:t>.  </w:t>
            </w:r>
          </w:p>
          <w:p w14:paraId="1A376258"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w:t>
            </w:r>
          </w:p>
          <w:p w14:paraId="59C4920C"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(i) būtiski palielinās atkritumu rašanos, </w:t>
            </w:r>
            <w:proofErr w:type="spellStart"/>
            <w:r w:rsidRPr="00506A22">
              <w:rPr>
                <w:rFonts w:eastAsia="Times New Roman"/>
                <w:sz w:val="20"/>
                <w:szCs w:val="20"/>
                <w:lang w:eastAsia="lv-LV"/>
              </w:rPr>
              <w:t>incinerāciju</w:t>
            </w:r>
            <w:proofErr w:type="spellEnd"/>
            <w:r w:rsidRPr="00506A22">
              <w:rPr>
                <w:rFonts w:eastAsia="Times New Roman"/>
                <w:sz w:val="20"/>
                <w:szCs w:val="20"/>
                <w:lang w:eastAsia="lv-LV"/>
              </w:rPr>
              <w:t> vai apglabāšanu, izņemot nepārstrādājamu bīstamo atkritumu </w:t>
            </w:r>
            <w:proofErr w:type="spellStart"/>
            <w:r w:rsidRPr="00506A22">
              <w:rPr>
                <w:rFonts w:eastAsia="Times New Roman"/>
                <w:sz w:val="20"/>
                <w:szCs w:val="20"/>
                <w:lang w:eastAsia="lv-LV"/>
              </w:rPr>
              <w:t>incinerāciju</w:t>
            </w:r>
            <w:proofErr w:type="spellEnd"/>
            <w:r w:rsidRPr="00506A22">
              <w:rPr>
                <w:rFonts w:eastAsia="Times New Roman"/>
                <w:sz w:val="20"/>
                <w:szCs w:val="20"/>
                <w:lang w:eastAsia="lv-LV"/>
              </w:rPr>
              <w:t>; vai </w:t>
            </w:r>
            <w:r w:rsidRPr="00506A22">
              <w:rPr>
                <w:rFonts w:eastAsia="Times New Roman"/>
                <w:sz w:val="20"/>
                <w:szCs w:val="20"/>
                <w:lang w:eastAsia="lv-LV"/>
              </w:rPr>
              <w:br/>
              <w:t>(ii) dabas resursu tiešā vai netiešā izmantošanā jebkurā to aprites cikla posmā radīs būtisku </w:t>
            </w:r>
            <w:proofErr w:type="spellStart"/>
            <w:r w:rsidRPr="00506A22">
              <w:rPr>
                <w:rFonts w:eastAsia="Times New Roman"/>
                <w:sz w:val="20"/>
                <w:szCs w:val="20"/>
                <w:lang w:eastAsia="lv-LV"/>
              </w:rPr>
              <w:t>neefektivitāti</w:t>
            </w:r>
            <w:proofErr w:type="spellEnd"/>
            <w:r w:rsidRPr="00506A22">
              <w:rPr>
                <w:rFonts w:eastAsia="Times New Roman"/>
                <w:sz w:val="20"/>
                <w:szCs w:val="20"/>
                <w:lang w:eastAsia="lv-LV"/>
              </w:rPr>
              <w:t xml:space="preserve">, kas netiek samazināta līdz minimumam ar </w:t>
            </w:r>
            <w:r w:rsidRPr="00506A22">
              <w:rPr>
                <w:rFonts w:eastAsia="Times New Roman"/>
                <w:sz w:val="20"/>
                <w:szCs w:val="20"/>
                <w:lang w:eastAsia="lv-LV"/>
              </w:rPr>
              <w:lastRenderedPageBreak/>
              <w:t>atbilstošiem pasākumiem; vai </w:t>
            </w:r>
            <w:r w:rsidRPr="00506A22">
              <w:rPr>
                <w:rFonts w:eastAsia="Times New Roman"/>
                <w:sz w:val="20"/>
                <w:szCs w:val="20"/>
                <w:lang w:eastAsia="lv-LV"/>
              </w:rPr>
              <w:br/>
              <w:t>(iii) radīs būtisku un ilgtermiņa kaitējumu videi attiecībā uz aprites ekonomiku?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6523CC85" w14:textId="78F1D6AA"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B9AED1" w14:textId="189C802B" w:rsidR="00506A22" w:rsidRPr="00506A22" w:rsidRDefault="00C60680"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 </w:t>
            </w:r>
          </w:p>
        </w:tc>
      </w:tr>
      <w:tr w:rsidR="00506A22" w:rsidRPr="00506A22" w14:paraId="03EB160F" w14:textId="77777777" w:rsidTr="120A28A3">
        <w:trPr>
          <w:trHeight w:val="67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9B679C"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Piesārņojuma novēršana un kontrole. </w:t>
            </w:r>
            <w:r w:rsidRPr="00506A22">
              <w:rPr>
                <w:rFonts w:eastAsia="Times New Roman"/>
                <w:sz w:val="20"/>
                <w:szCs w:val="20"/>
                <w:lang w:eastAsia="lv-LV"/>
              </w:rPr>
              <w:t> </w:t>
            </w:r>
          </w:p>
          <w:p w14:paraId="42E2B386"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ievērojami palielinās piesārņotāju emisijas gaisā, ūdenī vai zemē?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0E0DEC3B" w14:textId="7777777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r w:rsidRPr="00506A22">
              <w:rPr>
                <w:rFonts w:eastAsia="Times New Roman"/>
                <w:sz w:val="20"/>
                <w:szCs w:val="20"/>
                <w:lang w:eastAsia="lv-LV"/>
              </w:rPr>
              <w:t> </w:t>
            </w: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2D38DC" w14:textId="67A530ED" w:rsidR="00506A22" w:rsidRPr="00506A22" w:rsidRDefault="00506A22"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w:t>
            </w:r>
          </w:p>
        </w:tc>
      </w:tr>
      <w:tr w:rsidR="00506A22" w:rsidRPr="00506A22" w14:paraId="11C4E9EC" w14:textId="77777777" w:rsidTr="120A28A3">
        <w:trPr>
          <w:trHeight w:val="3949"/>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CB9F186" w14:textId="252B5858" w:rsidR="00506A22" w:rsidRPr="00506A22" w:rsidRDefault="6862608D" w:rsidP="0054306A">
            <w:pPr>
              <w:spacing w:line="240" w:lineRule="auto"/>
              <w:ind w:left="127" w:right="105"/>
              <w:jc w:val="both"/>
              <w:textAlignment w:val="baseline"/>
              <w:rPr>
                <w:rFonts w:ascii="Segoe UI" w:eastAsia="Times New Roman" w:hAnsi="Segoe UI" w:cs="Segoe UI"/>
                <w:sz w:val="18"/>
                <w:szCs w:val="18"/>
                <w:lang w:eastAsia="lv-LV"/>
              </w:rPr>
            </w:pPr>
            <w:r w:rsidRPr="07E918C6">
              <w:rPr>
                <w:rFonts w:eastAsia="Times New Roman"/>
                <w:b/>
                <w:bCs/>
                <w:sz w:val="20"/>
                <w:szCs w:val="20"/>
                <w:lang w:eastAsia="lv-LV"/>
              </w:rPr>
              <w:t>Bioloģiskās daudzveidības un ekosistēmu aizsardzība un atjaunošana.</w:t>
            </w:r>
            <w:r w:rsidRPr="07E918C6">
              <w:rPr>
                <w:rFonts w:eastAsia="Times New Roman"/>
                <w:sz w:val="20"/>
                <w:szCs w:val="20"/>
                <w:lang w:eastAsia="lv-LV"/>
              </w:rPr>
              <w:t>  </w:t>
            </w:r>
          </w:p>
          <w:p w14:paraId="347384BC"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w:t>
            </w:r>
            <w:r w:rsidRPr="00506A22">
              <w:rPr>
                <w:rFonts w:eastAsia="Times New Roman"/>
                <w:sz w:val="20"/>
                <w:szCs w:val="20"/>
                <w:lang w:eastAsia="lv-LV"/>
              </w:rPr>
              <w:br/>
              <w:t>(i) būtiski kaitēs ekosistēmu labam stāvoklim un noturībai; vai (ii) kaitēs dzīvotņu un sugu, tostarp Savienības nozīmes dzīvotņu un sugu, aizsardzības statusam?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300AD09" w14:textId="77777777" w:rsidR="009E17CB" w:rsidRDefault="004B20B6" w:rsidP="00506A22">
            <w:pPr>
              <w:spacing w:line="240" w:lineRule="auto"/>
              <w:jc w:val="center"/>
              <w:textAlignment w:val="baseline"/>
              <w:rPr>
                <w:rFonts w:eastAsia="Times New Roman"/>
                <w:b/>
                <w:sz w:val="18"/>
                <w:szCs w:val="18"/>
                <w:lang w:eastAsia="lv-LV"/>
              </w:rPr>
            </w:pPr>
            <w:r w:rsidRPr="7FBA3847">
              <w:rPr>
                <w:rFonts w:eastAsia="Times New Roman"/>
                <w:b/>
                <w:sz w:val="18"/>
                <w:szCs w:val="18"/>
                <w:lang w:eastAsia="lv-LV"/>
              </w:rPr>
              <w:t>X</w:t>
            </w:r>
          </w:p>
          <w:p w14:paraId="4EB7FF3B" w14:textId="5D674B8E" w:rsidR="00506A22" w:rsidRPr="00C60680" w:rsidRDefault="00506A22" w:rsidP="42F9CC07">
            <w:pPr>
              <w:spacing w:line="240" w:lineRule="auto"/>
              <w:jc w:val="center"/>
              <w:textAlignment w:val="baseline"/>
              <w:rPr>
                <w:rFonts w:ascii="Segoe UI" w:eastAsia="Times New Roman" w:hAnsi="Segoe UI" w:cs="Segoe UI"/>
                <w:b/>
                <w:bCs/>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664D12" w14:textId="31259B4E" w:rsidR="00506A22" w:rsidRPr="00506A22" w:rsidRDefault="66A9E700" w:rsidP="00455CED">
            <w:pPr>
              <w:spacing w:after="60" w:line="240" w:lineRule="auto"/>
              <w:ind w:left="41" w:right="108"/>
              <w:jc w:val="both"/>
              <w:textAlignment w:val="baseline"/>
              <w:rPr>
                <w:rFonts w:eastAsia="Times New Roman"/>
                <w:sz w:val="20"/>
                <w:szCs w:val="20"/>
                <w:lang w:eastAsia="lv-LV"/>
              </w:rPr>
            </w:pPr>
            <w:r w:rsidRPr="42F9CC07">
              <w:rPr>
                <w:rFonts w:eastAsia="Times New Roman"/>
                <w:sz w:val="20"/>
                <w:szCs w:val="20"/>
              </w:rPr>
              <w:t>Ņemot vērā gan tiešo, gan primāro netiešo ietekmi visā aprites ciklā, pasākuma atbalstītās darbības paredzamā ietekme uz šo vides mērķi ir nebūtiska.</w:t>
            </w:r>
          </w:p>
          <w:p w14:paraId="025A5B54" w14:textId="77777777" w:rsidR="00C60680" w:rsidRDefault="00C60680" w:rsidP="00C60680">
            <w:pPr>
              <w:spacing w:after="60" w:line="240" w:lineRule="auto"/>
              <w:jc w:val="both"/>
              <w:textAlignment w:val="baseline"/>
              <w:rPr>
                <w:rFonts w:eastAsia="Times New Roman"/>
                <w:sz w:val="20"/>
                <w:szCs w:val="20"/>
                <w:lang w:eastAsia="lv-LV"/>
              </w:rPr>
            </w:pPr>
            <w:r w:rsidRPr="723908DC">
              <w:rPr>
                <w:rFonts w:eastAsia="Times New Roman"/>
                <w:sz w:val="20"/>
                <w:szCs w:val="20"/>
                <w:lang w:eastAsia="lv-LV"/>
              </w:rPr>
              <w:t>Nav sagaidāma negatīva ietekme, jo:</w:t>
            </w:r>
          </w:p>
          <w:p w14:paraId="72F52A28" w14:textId="727CE1D8" w:rsidR="00C60680" w:rsidRDefault="00C60680" w:rsidP="00455CED">
            <w:pPr>
              <w:spacing w:after="60" w:line="240" w:lineRule="auto"/>
              <w:ind w:left="41" w:right="108"/>
              <w:jc w:val="both"/>
              <w:textAlignment w:val="baseline"/>
              <w:rPr>
                <w:rFonts w:eastAsia="Times New Roman"/>
                <w:sz w:val="20"/>
                <w:szCs w:val="20"/>
              </w:rPr>
            </w:pPr>
            <w:r w:rsidRPr="07E918C6">
              <w:rPr>
                <w:rFonts w:eastAsia="Times New Roman"/>
                <w:sz w:val="20"/>
                <w:szCs w:val="20"/>
                <w:lang w:eastAsia="lv-LV"/>
              </w:rPr>
              <w:t xml:space="preserve">1) SAM plānotās darbības paredzētas atbilstoši </w:t>
            </w:r>
            <w:r w:rsidR="7E9D9D5E" w:rsidRPr="07E918C6">
              <w:rPr>
                <w:rFonts w:eastAsia="Times New Roman"/>
                <w:sz w:val="20"/>
                <w:szCs w:val="20"/>
                <w:lang w:eastAsia="lv-LV"/>
              </w:rPr>
              <w:t xml:space="preserve">piesārņojošo darbību atļauju </w:t>
            </w:r>
            <w:r w:rsidR="00356B79" w:rsidRPr="07E918C6">
              <w:rPr>
                <w:rFonts w:eastAsia="Times New Roman"/>
                <w:sz w:val="20"/>
                <w:szCs w:val="20"/>
                <w:lang w:eastAsia="lv-LV"/>
              </w:rPr>
              <w:t>priekšnoteikumiem</w:t>
            </w:r>
            <w:r w:rsidR="7E9D9D5E" w:rsidRPr="07E918C6">
              <w:rPr>
                <w:rFonts w:eastAsia="Times New Roman"/>
                <w:sz w:val="20"/>
                <w:szCs w:val="20"/>
                <w:lang w:eastAsia="lv-LV"/>
              </w:rPr>
              <w:t>, t.i.</w:t>
            </w:r>
            <w:r w:rsidR="003D087D" w:rsidRPr="07E918C6">
              <w:rPr>
                <w:rFonts w:eastAsia="Times New Roman"/>
                <w:sz w:val="20"/>
                <w:szCs w:val="20"/>
                <w:lang w:eastAsia="lv-LV"/>
              </w:rPr>
              <w:t xml:space="preserve"> </w:t>
            </w:r>
            <w:r w:rsidRPr="07E918C6">
              <w:rPr>
                <w:rFonts w:eastAsia="Times New Roman"/>
                <w:sz w:val="20"/>
                <w:szCs w:val="20"/>
                <w:lang w:eastAsia="lv-LV"/>
              </w:rPr>
              <w:t>dabas aizsardzības, atkritumu apsaimniekošanas normatīvajiem aktiem</w:t>
            </w:r>
            <w:r w:rsidR="481FFB82" w:rsidRPr="07E918C6">
              <w:rPr>
                <w:rFonts w:eastAsia="Times New Roman"/>
                <w:sz w:val="20"/>
                <w:szCs w:val="20"/>
                <w:lang w:eastAsia="lv-LV"/>
              </w:rPr>
              <w:t>, pašvaldību saistošajiem noteikumiem</w:t>
            </w:r>
            <w:r w:rsidRPr="07E918C6">
              <w:rPr>
                <w:rFonts w:eastAsia="Times New Roman"/>
                <w:sz w:val="20"/>
                <w:szCs w:val="20"/>
                <w:lang w:eastAsia="lv-LV"/>
              </w:rPr>
              <w:t xml:space="preserve"> un piesārņojošo darbību atļauju nosacījumiem, t.</w:t>
            </w:r>
            <w:r w:rsidR="00702A42" w:rsidRPr="07E918C6">
              <w:rPr>
                <w:rFonts w:eastAsia="Times New Roman"/>
                <w:sz w:val="20"/>
                <w:szCs w:val="20"/>
                <w:lang w:eastAsia="lv-LV"/>
              </w:rPr>
              <w:t>sk.</w:t>
            </w:r>
            <w:r w:rsidRPr="07E918C6">
              <w:rPr>
                <w:rFonts w:eastAsia="Times New Roman"/>
                <w:sz w:val="20"/>
                <w:szCs w:val="20"/>
                <w:lang w:eastAsia="lv-LV"/>
              </w:rPr>
              <w:t xml:space="preserve"> vietās, kas neietekmē bioloģisko daudzveidību un ekosistēmas, to atjaunošanos, piem., </w:t>
            </w:r>
            <w:proofErr w:type="spellStart"/>
            <w:r w:rsidRPr="07E918C6">
              <w:rPr>
                <w:rFonts w:eastAsia="Times New Roman"/>
                <w:i/>
                <w:iCs/>
                <w:sz w:val="20"/>
                <w:szCs w:val="20"/>
                <w:lang w:eastAsia="lv-LV"/>
              </w:rPr>
              <w:t>Natura</w:t>
            </w:r>
            <w:proofErr w:type="spellEnd"/>
            <w:r w:rsidRPr="07E918C6">
              <w:rPr>
                <w:rFonts w:eastAsia="Times New Roman"/>
                <w:i/>
                <w:iCs/>
                <w:sz w:val="20"/>
                <w:szCs w:val="20"/>
                <w:lang w:eastAsia="lv-LV"/>
              </w:rPr>
              <w:t xml:space="preserve"> 2000</w:t>
            </w:r>
            <w:r w:rsidRPr="07E918C6">
              <w:rPr>
                <w:rFonts w:eastAsia="Times New Roman"/>
                <w:sz w:val="20"/>
                <w:szCs w:val="20"/>
                <w:lang w:eastAsia="lv-LV"/>
              </w:rPr>
              <w:t xml:space="preserve"> teritorijās vai īpaši aizsargājamās teritorijās. Darbību paredzamā ietekme uz bioloģiskās daudzveidības un ekosistēmu aizsardzību ir nebūtiska, ievērojot to tiešo vai netiešo efektu dzīves ciklā;</w:t>
            </w:r>
          </w:p>
          <w:p w14:paraId="14F4BEB2" w14:textId="77777777" w:rsidR="0069492D" w:rsidRDefault="00C60680" w:rsidP="00455CED">
            <w:pPr>
              <w:spacing w:after="60" w:line="240" w:lineRule="auto"/>
              <w:ind w:left="41" w:right="108"/>
              <w:jc w:val="both"/>
              <w:textAlignment w:val="baseline"/>
              <w:rPr>
                <w:rFonts w:eastAsia="Times New Roman"/>
                <w:color w:val="000000" w:themeColor="text1"/>
                <w:sz w:val="20"/>
                <w:szCs w:val="20"/>
              </w:rPr>
            </w:pPr>
            <w:r w:rsidRPr="723908DC">
              <w:rPr>
                <w:rFonts w:eastAsia="Times New Roman"/>
                <w:sz w:val="20"/>
                <w:szCs w:val="20"/>
              </w:rPr>
              <w:t xml:space="preserve">2) </w:t>
            </w:r>
            <w:r w:rsidRPr="723908DC">
              <w:rPr>
                <w:rFonts w:eastAsiaTheme="minorEastAsia"/>
                <w:sz w:val="20"/>
                <w:szCs w:val="20"/>
              </w:rPr>
              <w:t xml:space="preserve">SAM ietekme uz </w:t>
            </w:r>
            <w:r w:rsidRPr="723908DC">
              <w:rPr>
                <w:rFonts w:eastAsia="Times New Roman"/>
                <w:sz w:val="20"/>
                <w:szCs w:val="20"/>
                <w:lang w:eastAsia="lv-LV"/>
              </w:rPr>
              <w:t xml:space="preserve">bioloģiskās daudzveidības un ekosistēmu aizsardzību un atjaunošanu </w:t>
            </w:r>
            <w:r w:rsidRPr="723908DC">
              <w:rPr>
                <w:rFonts w:eastAsiaTheme="minorEastAsia"/>
                <w:sz w:val="20"/>
                <w:szCs w:val="20"/>
              </w:rPr>
              <w:t>ir netieša, pozitīva, vidēja termiņa, ilgtermiņa, uzlabojot</w:t>
            </w:r>
            <w:r w:rsidRPr="723908DC">
              <w:rPr>
                <w:rFonts w:eastAsia="Times New Roman"/>
                <w:sz w:val="20"/>
                <w:szCs w:val="20"/>
              </w:rPr>
              <w:t xml:space="preserve"> ainavu stāvokli un bioloģisko daudzveidību. </w:t>
            </w:r>
            <w:r w:rsidRPr="00A922D1">
              <w:rPr>
                <w:rFonts w:eastAsia="Times New Roman"/>
                <w:color w:val="000000" w:themeColor="text1"/>
                <w:sz w:val="20"/>
                <w:szCs w:val="20"/>
              </w:rPr>
              <w:t>Plānotās investīcijas neparedz tiešu ietekmi uz ES nozīmes sugām un biotopiem un to aizsardzības stāvokli</w:t>
            </w:r>
            <w:r w:rsidR="0069492D">
              <w:rPr>
                <w:rFonts w:eastAsia="Times New Roman"/>
                <w:color w:val="000000" w:themeColor="text1"/>
                <w:sz w:val="20"/>
                <w:szCs w:val="20"/>
              </w:rPr>
              <w:t>;</w:t>
            </w:r>
          </w:p>
          <w:p w14:paraId="534E72A3" w14:textId="44BF7FB9" w:rsidR="00C60680" w:rsidRPr="0069492D" w:rsidRDefault="0069492D" w:rsidP="00455CED">
            <w:pPr>
              <w:spacing w:after="60" w:line="240" w:lineRule="auto"/>
              <w:ind w:left="41" w:right="108"/>
              <w:jc w:val="both"/>
              <w:textAlignment w:val="baseline"/>
              <w:rPr>
                <w:rFonts w:eastAsia="Times New Roman"/>
                <w:sz w:val="20"/>
                <w:szCs w:val="20"/>
              </w:rPr>
            </w:pPr>
            <w:r>
              <w:rPr>
                <w:rFonts w:eastAsia="Times New Roman"/>
                <w:sz w:val="20"/>
                <w:szCs w:val="20"/>
              </w:rPr>
              <w:t>3) Projektos</w:t>
            </w:r>
            <w:r w:rsidRPr="0069492D">
              <w:rPr>
                <w:rFonts w:eastAsia="Times New Roman"/>
                <w:sz w:val="20"/>
                <w:szCs w:val="20"/>
              </w:rPr>
              <w:t xml:space="preserve"> </w:t>
            </w:r>
            <w:r>
              <w:rPr>
                <w:rFonts w:eastAsia="Times New Roman"/>
                <w:sz w:val="20"/>
                <w:szCs w:val="20"/>
              </w:rPr>
              <w:t xml:space="preserve">jāievēro </w:t>
            </w:r>
            <w:r w:rsidRPr="0069492D">
              <w:rPr>
                <w:rFonts w:eastAsia="Times New Roman"/>
                <w:sz w:val="20"/>
                <w:szCs w:val="20"/>
              </w:rPr>
              <w:t>prasības par koku ciršanas aizliegumu putnu ligzdošanas periodā</w:t>
            </w:r>
            <w:r w:rsidR="00C60680" w:rsidRPr="0069492D">
              <w:rPr>
                <w:rFonts w:eastAsia="Times New Roman"/>
                <w:sz w:val="20"/>
                <w:szCs w:val="20"/>
              </w:rPr>
              <w:t>.</w:t>
            </w:r>
          </w:p>
          <w:p w14:paraId="03C75999" w14:textId="09570F4C" w:rsidR="00506A22" w:rsidRPr="00506A22" w:rsidRDefault="00C60680" w:rsidP="6AB89A6C">
            <w:pPr>
              <w:spacing w:after="60" w:line="240" w:lineRule="auto"/>
              <w:ind w:left="41" w:right="108"/>
              <w:jc w:val="both"/>
              <w:textAlignment w:val="baseline"/>
              <w:rPr>
                <w:rFonts w:eastAsia="Calibri"/>
              </w:rPr>
            </w:pPr>
            <w:r w:rsidRPr="23F3798C">
              <w:rPr>
                <w:rFonts w:eastAsia="Times New Roman"/>
                <w:color w:val="000000" w:themeColor="text1"/>
                <w:sz w:val="20"/>
                <w:szCs w:val="20"/>
              </w:rPr>
              <w:t xml:space="preserve">Tā kā potenciālie projekti var atrasties tuvumā </w:t>
            </w:r>
            <w:proofErr w:type="spellStart"/>
            <w:r w:rsidRPr="23F3798C">
              <w:rPr>
                <w:rFonts w:eastAsia="Times New Roman"/>
                <w:i/>
                <w:iCs/>
                <w:color w:val="000000" w:themeColor="text1"/>
                <w:sz w:val="20"/>
                <w:szCs w:val="20"/>
              </w:rPr>
              <w:t>Natura</w:t>
            </w:r>
            <w:proofErr w:type="spellEnd"/>
            <w:r w:rsidRPr="23F3798C">
              <w:rPr>
                <w:rFonts w:eastAsia="Times New Roman"/>
                <w:i/>
                <w:iCs/>
                <w:color w:val="000000" w:themeColor="text1"/>
                <w:sz w:val="20"/>
                <w:szCs w:val="20"/>
              </w:rPr>
              <w:t xml:space="preserve"> 2000</w:t>
            </w:r>
            <w:r w:rsidRPr="23F3798C">
              <w:rPr>
                <w:rFonts w:eastAsia="Times New Roman"/>
                <w:color w:val="000000" w:themeColor="text1"/>
                <w:sz w:val="20"/>
                <w:szCs w:val="20"/>
              </w:rPr>
              <w:t xml:space="preserve"> vai īpaši aizsargājamām dabas teritorijām, pirms darbību īstenošanas veicams ietekmes uz vidi novērtējums</w:t>
            </w:r>
            <w:r w:rsidR="06541224" w:rsidRPr="23F3798C">
              <w:rPr>
                <w:rFonts w:eastAsia="Times New Roman"/>
                <w:color w:val="000000" w:themeColor="text1"/>
                <w:sz w:val="20"/>
                <w:szCs w:val="20"/>
              </w:rPr>
              <w:t xml:space="preserve"> atbilstoši normatīvajiem aktiem</w:t>
            </w:r>
            <w:r w:rsidR="684E813F" w:rsidRPr="23F3798C">
              <w:rPr>
                <w:rFonts w:eastAsia="Times New Roman"/>
                <w:color w:val="000000" w:themeColor="text1"/>
                <w:sz w:val="20"/>
                <w:szCs w:val="20"/>
              </w:rPr>
              <w:t xml:space="preserve"> par ietekmes uz vidi novērtējumu</w:t>
            </w:r>
            <w:r w:rsidRPr="23F3798C">
              <w:rPr>
                <w:rFonts w:eastAsia="Times New Roman"/>
                <w:color w:val="000000" w:themeColor="text1"/>
                <w:sz w:val="20"/>
                <w:szCs w:val="20"/>
              </w:rPr>
              <w:t>, projektu īsten</w:t>
            </w:r>
            <w:r w:rsidR="1545094D" w:rsidRPr="23F3798C">
              <w:rPr>
                <w:rFonts w:eastAsia="Times New Roman"/>
                <w:color w:val="000000" w:themeColor="text1"/>
                <w:sz w:val="20"/>
                <w:szCs w:val="20"/>
              </w:rPr>
              <w:t xml:space="preserve">ošanā </w:t>
            </w:r>
            <w:r w:rsidRPr="23F3798C">
              <w:rPr>
                <w:rFonts w:eastAsia="Times New Roman"/>
                <w:color w:val="000000" w:themeColor="text1"/>
                <w:sz w:val="20"/>
                <w:szCs w:val="20"/>
              </w:rPr>
              <w:t xml:space="preserve"> izpildot visas vides ietekmju novērtējum</w:t>
            </w:r>
            <w:r w:rsidRPr="23F3798C">
              <w:rPr>
                <w:rFonts w:eastAsia="Calibri"/>
                <w:color w:val="000000" w:themeColor="text1"/>
                <w:sz w:val="20"/>
                <w:szCs w:val="20"/>
              </w:rPr>
              <w:t>ā</w:t>
            </w:r>
            <w:r w:rsidRPr="23F3798C">
              <w:rPr>
                <w:rFonts w:eastAsia="Times New Roman"/>
                <w:color w:val="000000" w:themeColor="text1"/>
                <w:sz w:val="20"/>
                <w:szCs w:val="20"/>
              </w:rPr>
              <w:t xml:space="preserve"> ietvertās vides aizsardzības prasības.</w:t>
            </w:r>
            <w:r w:rsidR="037C2AB2" w:rsidRPr="23F3798C">
              <w:rPr>
                <w:rFonts w:eastAsia="Times New Roman"/>
                <w:color w:val="000000" w:themeColor="text1"/>
                <w:sz w:val="20"/>
                <w:szCs w:val="20"/>
              </w:rPr>
              <w:t xml:space="preserve"> </w:t>
            </w:r>
            <w:r w:rsidR="037C2AB2" w:rsidRPr="23F3798C">
              <w:rPr>
                <w:rFonts w:eastAsia="Times New Roman"/>
                <w:sz w:val="20"/>
                <w:szCs w:val="20"/>
              </w:rPr>
              <w:t>Projektu atlases dokumentācijā, t.sk. vērtēšanas kritērijos, tiks noteikta prasība par kompetento iestāžu atzinumu vai novērtējumu iesniegšanu paredzēto darbību atbilstībai īpaši aizsargājamo dabas teritoriju aizsardzības un apsaimniekošanas mērķiem</w:t>
            </w:r>
            <w:r w:rsidR="5D6EE668" w:rsidRPr="23F3798C">
              <w:rPr>
                <w:rFonts w:eastAsia="Times New Roman"/>
                <w:sz w:val="20"/>
                <w:szCs w:val="20"/>
              </w:rPr>
              <w:t xml:space="preserve"> (ja nepieciešams)</w:t>
            </w:r>
            <w:r w:rsidR="037C2AB2" w:rsidRPr="23F3798C">
              <w:rPr>
                <w:rFonts w:eastAsia="Times New Roman"/>
                <w:sz w:val="20"/>
                <w:szCs w:val="20"/>
              </w:rPr>
              <w:t>. Ārpus īpaši aizsargājamām dabas teritorijām paredzētās darbības neradīs negatīvas ietekmes uz Savienības nozīmes dzīvotņu un sugu aizsardzības statusu, iekļaujot nosacījumu SAM Ministru kabineta noteikumos.</w:t>
            </w:r>
          </w:p>
        </w:tc>
      </w:tr>
    </w:tbl>
    <w:p w14:paraId="54B2AEAA" w14:textId="77777777" w:rsidR="0014518E" w:rsidRDefault="0014518E" w:rsidP="003062B1">
      <w:pPr>
        <w:spacing w:line="240" w:lineRule="auto"/>
        <w:rPr>
          <w:rFonts w:eastAsia="Times New Roman"/>
          <w:b/>
          <w:sz w:val="20"/>
          <w:szCs w:val="20"/>
        </w:rPr>
      </w:pPr>
    </w:p>
    <w:sectPr w:rsidR="0014518E" w:rsidSect="00E85B7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615B0" w14:textId="77777777" w:rsidR="00E85B78" w:rsidRDefault="00E85B78" w:rsidP="003062B1">
      <w:pPr>
        <w:spacing w:line="240" w:lineRule="auto"/>
      </w:pPr>
      <w:r>
        <w:separator/>
      </w:r>
    </w:p>
  </w:endnote>
  <w:endnote w:type="continuationSeparator" w:id="0">
    <w:p w14:paraId="043684E4" w14:textId="77777777" w:rsidR="00E85B78" w:rsidRDefault="00E85B78" w:rsidP="003062B1">
      <w:pPr>
        <w:spacing w:line="240" w:lineRule="auto"/>
      </w:pPr>
      <w:r>
        <w:continuationSeparator/>
      </w:r>
    </w:p>
  </w:endnote>
  <w:endnote w:type="continuationNotice" w:id="1">
    <w:p w14:paraId="7BD8DA8C" w14:textId="77777777" w:rsidR="00E85B78" w:rsidRDefault="00E85B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6A4FB" w14:textId="77777777" w:rsidR="00E85B78" w:rsidRDefault="00E85B78" w:rsidP="003062B1">
      <w:pPr>
        <w:spacing w:line="240" w:lineRule="auto"/>
      </w:pPr>
      <w:r>
        <w:separator/>
      </w:r>
    </w:p>
  </w:footnote>
  <w:footnote w:type="continuationSeparator" w:id="0">
    <w:p w14:paraId="6C043FA5" w14:textId="77777777" w:rsidR="00E85B78" w:rsidRDefault="00E85B78" w:rsidP="003062B1">
      <w:pPr>
        <w:spacing w:line="240" w:lineRule="auto"/>
      </w:pPr>
      <w:r>
        <w:continuationSeparator/>
      </w:r>
    </w:p>
  </w:footnote>
  <w:footnote w:type="continuationNotice" w:id="1">
    <w:p w14:paraId="002AD502" w14:textId="77777777" w:rsidR="00E85B78" w:rsidRDefault="00E85B78">
      <w:pPr>
        <w:spacing w:line="240" w:lineRule="auto"/>
      </w:pPr>
    </w:p>
  </w:footnote>
  <w:footnote w:id="2">
    <w:p w14:paraId="7714E572" w14:textId="42058835" w:rsidR="120A28A3" w:rsidRDefault="120A28A3">
      <w:r w:rsidRPr="00864139">
        <w:rPr>
          <w:rStyle w:val="Hyperlink"/>
          <w:rFonts w:eastAsia="Times New Roman"/>
          <w:sz w:val="16"/>
          <w:szCs w:val="16"/>
        </w:rPr>
        <w:footnoteRef/>
      </w:r>
      <w:r w:rsidRPr="00864139">
        <w:rPr>
          <w:rStyle w:val="Hyperlink"/>
          <w:rFonts w:eastAsia="Times New Roman"/>
          <w:sz w:val="16"/>
          <w:szCs w:val="16"/>
        </w:rPr>
        <w:t xml:space="preserve"> </w:t>
      </w:r>
      <w:hyperlink r:id="rId1" w:history="1">
        <w:r w:rsidRPr="00864139">
          <w:rPr>
            <w:rStyle w:val="Hyperlink"/>
            <w:rFonts w:eastAsia="Times New Roman"/>
            <w:sz w:val="16"/>
            <w:szCs w:val="16"/>
          </w:rPr>
          <w:t>Par Atkritumu apsaimniekošanas valsts plānu 2021.-2028. gadam</w:t>
        </w:r>
      </w:hyperlink>
    </w:p>
  </w:footnote>
  <w:footnote w:id="3">
    <w:p w14:paraId="21F94FEA" w14:textId="3D17D6C3" w:rsidR="00274F5A" w:rsidRPr="000A6FAE" w:rsidRDefault="00274F5A" w:rsidP="395F4FE7">
      <w:pPr>
        <w:rPr>
          <w:rFonts w:eastAsia="Times New Roman"/>
          <w:sz w:val="16"/>
          <w:szCs w:val="16"/>
        </w:rPr>
      </w:pPr>
      <w:r w:rsidRPr="000A6FAE">
        <w:rPr>
          <w:sz w:val="16"/>
          <w:szCs w:val="16"/>
        </w:rPr>
        <w:footnoteRef/>
      </w:r>
      <w:r w:rsidRPr="000A6FAE">
        <w:rPr>
          <w:sz w:val="16"/>
          <w:szCs w:val="16"/>
        </w:rPr>
        <w:t xml:space="preserve"> </w:t>
      </w:r>
      <w:hyperlink r:id="rId2">
        <w:r w:rsidRPr="000A6FAE">
          <w:rPr>
            <w:rStyle w:val="Hyperlink"/>
            <w:rFonts w:eastAsia="Times New Roman"/>
            <w:sz w:val="16"/>
            <w:szCs w:val="16"/>
          </w:rPr>
          <w:t xml:space="preserve">Par Rīcības plānu pārejai uz aprites ekonomiku 2020.–2027. </w:t>
        </w:r>
        <w:r w:rsidRPr="5298DBF4">
          <w:rPr>
            <w:rStyle w:val="Hyperlink"/>
            <w:rFonts w:eastAsia="Times New Roman"/>
            <w:sz w:val="16"/>
            <w:szCs w:val="16"/>
          </w:rPr>
          <w:t>gadam</w:t>
        </w:r>
      </w:hyperlink>
    </w:p>
  </w:footnote>
  <w:footnote w:id="4">
    <w:p w14:paraId="5C6E35CA" w14:textId="28A42964" w:rsidR="005275A3" w:rsidRPr="005275A3" w:rsidRDefault="005275A3">
      <w:pPr>
        <w:pStyle w:val="FootnoteText"/>
        <w:rPr>
          <w:rFonts w:asciiTheme="minorHAnsi" w:hAnsiTheme="minorHAnsi"/>
          <w:lang w:val="lv-LV"/>
        </w:rPr>
      </w:pPr>
      <w:r>
        <w:rPr>
          <w:rStyle w:val="FootnoteReference"/>
        </w:rPr>
        <w:footnoteRef/>
      </w:r>
      <w:r>
        <w:t xml:space="preserve"> </w:t>
      </w:r>
      <w:hyperlink r:id="rId3" w:history="1">
        <w:r w:rsidRPr="005275A3">
          <w:rPr>
            <w:rStyle w:val="Hyperlink"/>
            <w:rFonts w:ascii="Times New Roman" w:hAnsi="Times New Roman" w:cs="Times New Roman"/>
            <w:sz w:val="16"/>
            <w:szCs w:val="16"/>
            <w:lang w:val="lv-LV"/>
          </w:rPr>
          <w:t>Notekūdeņu dūņu apsaimniekošanas plāns 2024.–2027. gadam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047287884">
    <w:abstractNumId w:val="2"/>
  </w:num>
  <w:num w:numId="2" w16cid:durableId="1736588210">
    <w:abstractNumId w:val="1"/>
  </w:num>
  <w:num w:numId="3" w16cid:durableId="1675106309">
    <w:abstractNumId w:val="0"/>
  </w:num>
  <w:num w:numId="4" w16cid:durableId="306321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08F8"/>
    <w:rsid w:val="000311EE"/>
    <w:rsid w:val="00056800"/>
    <w:rsid w:val="000746E3"/>
    <w:rsid w:val="00082E52"/>
    <w:rsid w:val="000A1D8C"/>
    <w:rsid w:val="000A6FAE"/>
    <w:rsid w:val="000B7C66"/>
    <w:rsid w:val="000C54B8"/>
    <w:rsid w:val="000C7394"/>
    <w:rsid w:val="000E36E6"/>
    <w:rsid w:val="001449C4"/>
    <w:rsid w:val="0014518E"/>
    <w:rsid w:val="001472A4"/>
    <w:rsid w:val="00157715"/>
    <w:rsid w:val="0016530B"/>
    <w:rsid w:val="001676C6"/>
    <w:rsid w:val="001A0CB3"/>
    <w:rsid w:val="001A42F1"/>
    <w:rsid w:val="001A7DA4"/>
    <w:rsid w:val="001C3FBA"/>
    <w:rsid w:val="001D200F"/>
    <w:rsid w:val="00204246"/>
    <w:rsid w:val="00204B9E"/>
    <w:rsid w:val="00206AA3"/>
    <w:rsid w:val="0022594D"/>
    <w:rsid w:val="00233C35"/>
    <w:rsid w:val="0024215A"/>
    <w:rsid w:val="002567A4"/>
    <w:rsid w:val="002572CC"/>
    <w:rsid w:val="0026188B"/>
    <w:rsid w:val="00274F5A"/>
    <w:rsid w:val="00275661"/>
    <w:rsid w:val="00275C78"/>
    <w:rsid w:val="00276492"/>
    <w:rsid w:val="00280940"/>
    <w:rsid w:val="00284C2A"/>
    <w:rsid w:val="002978D1"/>
    <w:rsid w:val="002B0CB3"/>
    <w:rsid w:val="002B248E"/>
    <w:rsid w:val="002F141C"/>
    <w:rsid w:val="002F7967"/>
    <w:rsid w:val="003062B1"/>
    <w:rsid w:val="00315D94"/>
    <w:rsid w:val="00336337"/>
    <w:rsid w:val="00340F3F"/>
    <w:rsid w:val="00345CBE"/>
    <w:rsid w:val="00347BFF"/>
    <w:rsid w:val="00354206"/>
    <w:rsid w:val="00354568"/>
    <w:rsid w:val="00356863"/>
    <w:rsid w:val="00356B79"/>
    <w:rsid w:val="00370CC0"/>
    <w:rsid w:val="00371FD2"/>
    <w:rsid w:val="00380993"/>
    <w:rsid w:val="003A05DF"/>
    <w:rsid w:val="003A1BCB"/>
    <w:rsid w:val="003A3839"/>
    <w:rsid w:val="003B2A5A"/>
    <w:rsid w:val="003D087D"/>
    <w:rsid w:val="003E6765"/>
    <w:rsid w:val="003F5428"/>
    <w:rsid w:val="00430809"/>
    <w:rsid w:val="00440D32"/>
    <w:rsid w:val="00446149"/>
    <w:rsid w:val="00453279"/>
    <w:rsid w:val="00455CED"/>
    <w:rsid w:val="0046561A"/>
    <w:rsid w:val="004726AC"/>
    <w:rsid w:val="004813CB"/>
    <w:rsid w:val="00493D5A"/>
    <w:rsid w:val="004A5C02"/>
    <w:rsid w:val="004B20B6"/>
    <w:rsid w:val="004B22D9"/>
    <w:rsid w:val="004E094E"/>
    <w:rsid w:val="004E15A5"/>
    <w:rsid w:val="004E4817"/>
    <w:rsid w:val="004E6B07"/>
    <w:rsid w:val="00500084"/>
    <w:rsid w:val="00506A22"/>
    <w:rsid w:val="00525135"/>
    <w:rsid w:val="00526AC4"/>
    <w:rsid w:val="005275A3"/>
    <w:rsid w:val="0054306A"/>
    <w:rsid w:val="00554E16"/>
    <w:rsid w:val="005550C5"/>
    <w:rsid w:val="005713F7"/>
    <w:rsid w:val="005848FE"/>
    <w:rsid w:val="00587683"/>
    <w:rsid w:val="00597C9C"/>
    <w:rsid w:val="005B00F6"/>
    <w:rsid w:val="005F49ED"/>
    <w:rsid w:val="00624FB2"/>
    <w:rsid w:val="0064335E"/>
    <w:rsid w:val="00653BFE"/>
    <w:rsid w:val="00672A2C"/>
    <w:rsid w:val="0069492D"/>
    <w:rsid w:val="006A0240"/>
    <w:rsid w:val="006A0536"/>
    <w:rsid w:val="006A1F38"/>
    <w:rsid w:val="006A24FC"/>
    <w:rsid w:val="006D2A56"/>
    <w:rsid w:val="006E644E"/>
    <w:rsid w:val="006E7FA5"/>
    <w:rsid w:val="006F08AE"/>
    <w:rsid w:val="006F65FF"/>
    <w:rsid w:val="007019AA"/>
    <w:rsid w:val="00702A42"/>
    <w:rsid w:val="007060E8"/>
    <w:rsid w:val="007065B7"/>
    <w:rsid w:val="0072293F"/>
    <w:rsid w:val="00741382"/>
    <w:rsid w:val="00762906"/>
    <w:rsid w:val="00762EBB"/>
    <w:rsid w:val="007A1A6B"/>
    <w:rsid w:val="007C62ED"/>
    <w:rsid w:val="007C6E70"/>
    <w:rsid w:val="007E5DBD"/>
    <w:rsid w:val="007F117F"/>
    <w:rsid w:val="00802F9F"/>
    <w:rsid w:val="00803C89"/>
    <w:rsid w:val="0081437D"/>
    <w:rsid w:val="00822529"/>
    <w:rsid w:val="00822DE7"/>
    <w:rsid w:val="00825382"/>
    <w:rsid w:val="00831ADE"/>
    <w:rsid w:val="00832795"/>
    <w:rsid w:val="00856A25"/>
    <w:rsid w:val="00863DA5"/>
    <w:rsid w:val="00864139"/>
    <w:rsid w:val="00864B74"/>
    <w:rsid w:val="00872675"/>
    <w:rsid w:val="0087663A"/>
    <w:rsid w:val="00883D65"/>
    <w:rsid w:val="0088419E"/>
    <w:rsid w:val="008C3779"/>
    <w:rsid w:val="008F5232"/>
    <w:rsid w:val="00900FC3"/>
    <w:rsid w:val="00910422"/>
    <w:rsid w:val="00910A3B"/>
    <w:rsid w:val="00911FE2"/>
    <w:rsid w:val="009207C0"/>
    <w:rsid w:val="009237A1"/>
    <w:rsid w:val="00931B46"/>
    <w:rsid w:val="00933A9A"/>
    <w:rsid w:val="009458FC"/>
    <w:rsid w:val="00947393"/>
    <w:rsid w:val="00965F2B"/>
    <w:rsid w:val="009A0B33"/>
    <w:rsid w:val="009A28A0"/>
    <w:rsid w:val="009A636D"/>
    <w:rsid w:val="009A7CB8"/>
    <w:rsid w:val="009B508B"/>
    <w:rsid w:val="009B50E3"/>
    <w:rsid w:val="009B6C2A"/>
    <w:rsid w:val="009C3416"/>
    <w:rsid w:val="009C488C"/>
    <w:rsid w:val="009D5CF3"/>
    <w:rsid w:val="009E0FAA"/>
    <w:rsid w:val="009E17CB"/>
    <w:rsid w:val="00A228B1"/>
    <w:rsid w:val="00A24073"/>
    <w:rsid w:val="00A507FD"/>
    <w:rsid w:val="00A60D81"/>
    <w:rsid w:val="00A62997"/>
    <w:rsid w:val="00A870E7"/>
    <w:rsid w:val="00A8793E"/>
    <w:rsid w:val="00A922D1"/>
    <w:rsid w:val="00AA465E"/>
    <w:rsid w:val="00AC17B7"/>
    <w:rsid w:val="00AC65B8"/>
    <w:rsid w:val="00AD4BFA"/>
    <w:rsid w:val="00AF2E3F"/>
    <w:rsid w:val="00AF6C2D"/>
    <w:rsid w:val="00B01C3C"/>
    <w:rsid w:val="00B15266"/>
    <w:rsid w:val="00B15746"/>
    <w:rsid w:val="00B3489E"/>
    <w:rsid w:val="00B364A4"/>
    <w:rsid w:val="00B36C54"/>
    <w:rsid w:val="00B66619"/>
    <w:rsid w:val="00B76878"/>
    <w:rsid w:val="00BC0134"/>
    <w:rsid w:val="00BC2375"/>
    <w:rsid w:val="00BD47CC"/>
    <w:rsid w:val="00C12044"/>
    <w:rsid w:val="00C452AC"/>
    <w:rsid w:val="00C5389B"/>
    <w:rsid w:val="00C547E3"/>
    <w:rsid w:val="00C55E88"/>
    <w:rsid w:val="00C60150"/>
    <w:rsid w:val="00C60680"/>
    <w:rsid w:val="00C73143"/>
    <w:rsid w:val="00CC30F2"/>
    <w:rsid w:val="00CC4578"/>
    <w:rsid w:val="00CD59B9"/>
    <w:rsid w:val="00CF03E2"/>
    <w:rsid w:val="00CF1364"/>
    <w:rsid w:val="00CF5797"/>
    <w:rsid w:val="00D1037F"/>
    <w:rsid w:val="00D31D41"/>
    <w:rsid w:val="00D32139"/>
    <w:rsid w:val="00D35782"/>
    <w:rsid w:val="00D43245"/>
    <w:rsid w:val="00D52B47"/>
    <w:rsid w:val="00D75AB1"/>
    <w:rsid w:val="00D958B3"/>
    <w:rsid w:val="00DB0F87"/>
    <w:rsid w:val="00DD078D"/>
    <w:rsid w:val="00DD1A13"/>
    <w:rsid w:val="00DE464B"/>
    <w:rsid w:val="00DE6991"/>
    <w:rsid w:val="00E06713"/>
    <w:rsid w:val="00E156C6"/>
    <w:rsid w:val="00E325CD"/>
    <w:rsid w:val="00E35DBB"/>
    <w:rsid w:val="00E437C2"/>
    <w:rsid w:val="00E82419"/>
    <w:rsid w:val="00E826A9"/>
    <w:rsid w:val="00E845B3"/>
    <w:rsid w:val="00E85B78"/>
    <w:rsid w:val="00EC20C9"/>
    <w:rsid w:val="00EC4ACF"/>
    <w:rsid w:val="00ED7938"/>
    <w:rsid w:val="00EE073A"/>
    <w:rsid w:val="00EE4968"/>
    <w:rsid w:val="00EF0B54"/>
    <w:rsid w:val="00F00944"/>
    <w:rsid w:val="00F04695"/>
    <w:rsid w:val="00F2144F"/>
    <w:rsid w:val="00F35A8D"/>
    <w:rsid w:val="00F36A6F"/>
    <w:rsid w:val="00F37147"/>
    <w:rsid w:val="00F37692"/>
    <w:rsid w:val="00F45D8E"/>
    <w:rsid w:val="00F50156"/>
    <w:rsid w:val="00F52BC6"/>
    <w:rsid w:val="00F53FD3"/>
    <w:rsid w:val="00F6354E"/>
    <w:rsid w:val="00F676FA"/>
    <w:rsid w:val="00F801D7"/>
    <w:rsid w:val="00F92AC0"/>
    <w:rsid w:val="00FB14A4"/>
    <w:rsid w:val="00FD5460"/>
    <w:rsid w:val="00FE029E"/>
    <w:rsid w:val="00FE1273"/>
    <w:rsid w:val="00FE3C57"/>
    <w:rsid w:val="01212E49"/>
    <w:rsid w:val="017E3C5E"/>
    <w:rsid w:val="02686DB7"/>
    <w:rsid w:val="028008E6"/>
    <w:rsid w:val="0299F6A0"/>
    <w:rsid w:val="029EA963"/>
    <w:rsid w:val="02B2C310"/>
    <w:rsid w:val="03242211"/>
    <w:rsid w:val="03313499"/>
    <w:rsid w:val="034DF8C6"/>
    <w:rsid w:val="037C2AB2"/>
    <w:rsid w:val="03ACE134"/>
    <w:rsid w:val="03C54E64"/>
    <w:rsid w:val="04E49A2A"/>
    <w:rsid w:val="04FFCBF1"/>
    <w:rsid w:val="05199820"/>
    <w:rsid w:val="052512BF"/>
    <w:rsid w:val="05347045"/>
    <w:rsid w:val="0538F70E"/>
    <w:rsid w:val="05760FEC"/>
    <w:rsid w:val="059F0333"/>
    <w:rsid w:val="05D6E5A4"/>
    <w:rsid w:val="05FA0B12"/>
    <w:rsid w:val="06170E06"/>
    <w:rsid w:val="06541224"/>
    <w:rsid w:val="067A276B"/>
    <w:rsid w:val="06A6F031"/>
    <w:rsid w:val="06C57D57"/>
    <w:rsid w:val="06FE598D"/>
    <w:rsid w:val="074FE6D0"/>
    <w:rsid w:val="07803B9A"/>
    <w:rsid w:val="0784E4C6"/>
    <w:rsid w:val="07AA5A64"/>
    <w:rsid w:val="07E918C6"/>
    <w:rsid w:val="07FDFC5B"/>
    <w:rsid w:val="080BAA7B"/>
    <w:rsid w:val="088175D5"/>
    <w:rsid w:val="089847F2"/>
    <w:rsid w:val="08F3A3BC"/>
    <w:rsid w:val="092E95FF"/>
    <w:rsid w:val="097573D3"/>
    <w:rsid w:val="0984A465"/>
    <w:rsid w:val="0A20B87D"/>
    <w:rsid w:val="0A594BF9"/>
    <w:rsid w:val="0AA9DA1B"/>
    <w:rsid w:val="0ABC6AFA"/>
    <w:rsid w:val="0AEA17C5"/>
    <w:rsid w:val="0B275998"/>
    <w:rsid w:val="0B5413BF"/>
    <w:rsid w:val="0BBF5843"/>
    <w:rsid w:val="0C1268B7"/>
    <w:rsid w:val="0C929CCB"/>
    <w:rsid w:val="0CD1C4E9"/>
    <w:rsid w:val="0CD793BA"/>
    <w:rsid w:val="0D080A23"/>
    <w:rsid w:val="0D4589B1"/>
    <w:rsid w:val="0D7892F2"/>
    <w:rsid w:val="0D8231F7"/>
    <w:rsid w:val="0DA00BAA"/>
    <w:rsid w:val="0DEABD70"/>
    <w:rsid w:val="0DF96FB5"/>
    <w:rsid w:val="0E3775B9"/>
    <w:rsid w:val="0F4A1AE5"/>
    <w:rsid w:val="0F89F3BA"/>
    <w:rsid w:val="1020D4F5"/>
    <w:rsid w:val="10464A93"/>
    <w:rsid w:val="10EF784D"/>
    <w:rsid w:val="10F911AB"/>
    <w:rsid w:val="120A28A3"/>
    <w:rsid w:val="1215716A"/>
    <w:rsid w:val="123AE708"/>
    <w:rsid w:val="126BF063"/>
    <w:rsid w:val="129AFE92"/>
    <w:rsid w:val="1318DB9D"/>
    <w:rsid w:val="1349E97E"/>
    <w:rsid w:val="13531C13"/>
    <w:rsid w:val="13C9D2B0"/>
    <w:rsid w:val="145B4872"/>
    <w:rsid w:val="1463A4E9"/>
    <w:rsid w:val="14A17E12"/>
    <w:rsid w:val="14EC12D3"/>
    <w:rsid w:val="1542F3F1"/>
    <w:rsid w:val="1545094D"/>
    <w:rsid w:val="154819FE"/>
    <w:rsid w:val="15686D0A"/>
    <w:rsid w:val="15C96FF0"/>
    <w:rsid w:val="15E5785A"/>
    <w:rsid w:val="16540903"/>
    <w:rsid w:val="1676EE1C"/>
    <w:rsid w:val="16EB1B57"/>
    <w:rsid w:val="1781C5A5"/>
    <w:rsid w:val="180A3A7A"/>
    <w:rsid w:val="183B485B"/>
    <w:rsid w:val="18649972"/>
    <w:rsid w:val="18B3BF6D"/>
    <w:rsid w:val="18BD6B3E"/>
    <w:rsid w:val="18D2B26A"/>
    <w:rsid w:val="191D36DE"/>
    <w:rsid w:val="19897CAF"/>
    <w:rsid w:val="1998F64D"/>
    <w:rsid w:val="19C62163"/>
    <w:rsid w:val="19EC53EA"/>
    <w:rsid w:val="19F95F8C"/>
    <w:rsid w:val="1A59958F"/>
    <w:rsid w:val="1B4A38B3"/>
    <w:rsid w:val="1B8F562E"/>
    <w:rsid w:val="1BA13DD4"/>
    <w:rsid w:val="1BC9CF2E"/>
    <w:rsid w:val="1C833809"/>
    <w:rsid w:val="1CA77E07"/>
    <w:rsid w:val="1CC23AAB"/>
    <w:rsid w:val="1CFF0317"/>
    <w:rsid w:val="1D174FF2"/>
    <w:rsid w:val="1D221D4B"/>
    <w:rsid w:val="1D28FACD"/>
    <w:rsid w:val="1D406B08"/>
    <w:rsid w:val="1D729A46"/>
    <w:rsid w:val="1D850F8D"/>
    <w:rsid w:val="1D8FCEE3"/>
    <w:rsid w:val="1DA96841"/>
    <w:rsid w:val="1DB4184E"/>
    <w:rsid w:val="1E3ADE03"/>
    <w:rsid w:val="1EEDB2C6"/>
    <w:rsid w:val="1F32B091"/>
    <w:rsid w:val="1F759428"/>
    <w:rsid w:val="1F90FCC7"/>
    <w:rsid w:val="1FC9C9AB"/>
    <w:rsid w:val="1FDB6E74"/>
    <w:rsid w:val="1FE23AD6"/>
    <w:rsid w:val="200AC0E5"/>
    <w:rsid w:val="20FCAE28"/>
    <w:rsid w:val="2103FC96"/>
    <w:rsid w:val="21122ACD"/>
    <w:rsid w:val="212819A8"/>
    <w:rsid w:val="21B94BDD"/>
    <w:rsid w:val="21D2743A"/>
    <w:rsid w:val="21FADF41"/>
    <w:rsid w:val="2231D2F2"/>
    <w:rsid w:val="2292134E"/>
    <w:rsid w:val="22A37621"/>
    <w:rsid w:val="22AD4D8A"/>
    <w:rsid w:val="22BA7EC8"/>
    <w:rsid w:val="2327C34D"/>
    <w:rsid w:val="234AC847"/>
    <w:rsid w:val="23999BD3"/>
    <w:rsid w:val="23F3798C"/>
    <w:rsid w:val="24143621"/>
    <w:rsid w:val="24717F35"/>
    <w:rsid w:val="25449DD6"/>
    <w:rsid w:val="2565CA8E"/>
    <w:rsid w:val="257F8EC7"/>
    <w:rsid w:val="25C1BF6E"/>
    <w:rsid w:val="25EE0D05"/>
    <w:rsid w:val="262A92DF"/>
    <w:rsid w:val="263303F4"/>
    <w:rsid w:val="26340013"/>
    <w:rsid w:val="266ACE0E"/>
    <w:rsid w:val="26954929"/>
    <w:rsid w:val="269ED6B7"/>
    <w:rsid w:val="26B6B4B6"/>
    <w:rsid w:val="26F7C82C"/>
    <w:rsid w:val="2706487C"/>
    <w:rsid w:val="271E74BA"/>
    <w:rsid w:val="2753D534"/>
    <w:rsid w:val="2756DE8E"/>
    <w:rsid w:val="2767B28A"/>
    <w:rsid w:val="279FD6F5"/>
    <w:rsid w:val="27FA71AB"/>
    <w:rsid w:val="2836B031"/>
    <w:rsid w:val="283761C7"/>
    <w:rsid w:val="28418480"/>
    <w:rsid w:val="284D7D57"/>
    <w:rsid w:val="28D6A50C"/>
    <w:rsid w:val="28F13B4F"/>
    <w:rsid w:val="2953A768"/>
    <w:rsid w:val="2969240D"/>
    <w:rsid w:val="298D236B"/>
    <w:rsid w:val="29B57F80"/>
    <w:rsid w:val="29D52431"/>
    <w:rsid w:val="2A08B231"/>
    <w:rsid w:val="2A0976C6"/>
    <w:rsid w:val="2A66269F"/>
    <w:rsid w:val="2A82EC82"/>
    <w:rsid w:val="2AD15C62"/>
    <w:rsid w:val="2AD2CBED"/>
    <w:rsid w:val="2AF1C05E"/>
    <w:rsid w:val="2AFC706B"/>
    <w:rsid w:val="2B384AE4"/>
    <w:rsid w:val="2B55DA2C"/>
    <w:rsid w:val="2B8C27B9"/>
    <w:rsid w:val="2B8D3ACC"/>
    <w:rsid w:val="2BC134B4"/>
    <w:rsid w:val="2BDB6C4A"/>
    <w:rsid w:val="2BEF3644"/>
    <w:rsid w:val="2C3A20CD"/>
    <w:rsid w:val="2C567700"/>
    <w:rsid w:val="2C80AC06"/>
    <w:rsid w:val="2CB0918B"/>
    <w:rsid w:val="2D0AD2EA"/>
    <w:rsid w:val="2D1560FF"/>
    <w:rsid w:val="2D388BB9"/>
    <w:rsid w:val="2D4923F6"/>
    <w:rsid w:val="2D570663"/>
    <w:rsid w:val="2D680DCF"/>
    <w:rsid w:val="2DCC9CBC"/>
    <w:rsid w:val="2DF1FBAD"/>
    <w:rsid w:val="2E13F864"/>
    <w:rsid w:val="2EB3AAD8"/>
    <w:rsid w:val="2EC3C1DC"/>
    <w:rsid w:val="2ED4F209"/>
    <w:rsid w:val="2F3C5B02"/>
    <w:rsid w:val="2FAFF445"/>
    <w:rsid w:val="303EC8A4"/>
    <w:rsid w:val="3061A20B"/>
    <w:rsid w:val="3086218D"/>
    <w:rsid w:val="30AA5C22"/>
    <w:rsid w:val="310474AA"/>
    <w:rsid w:val="31231836"/>
    <w:rsid w:val="3172A2EC"/>
    <w:rsid w:val="3185F29C"/>
    <w:rsid w:val="31D07448"/>
    <w:rsid w:val="328CF5F3"/>
    <w:rsid w:val="329B8DFD"/>
    <w:rsid w:val="32BEA018"/>
    <w:rsid w:val="32C3329A"/>
    <w:rsid w:val="32DFE1A3"/>
    <w:rsid w:val="3306ABE4"/>
    <w:rsid w:val="3360C46C"/>
    <w:rsid w:val="33683AEF"/>
    <w:rsid w:val="3372EAFC"/>
    <w:rsid w:val="33DA01C5"/>
    <w:rsid w:val="34077DEB"/>
    <w:rsid w:val="344EA099"/>
    <w:rsid w:val="347C6DD0"/>
    <w:rsid w:val="34D7A546"/>
    <w:rsid w:val="354B0F12"/>
    <w:rsid w:val="35A1ABCE"/>
    <w:rsid w:val="35A9E351"/>
    <w:rsid w:val="35E67AE3"/>
    <w:rsid w:val="36050CFF"/>
    <w:rsid w:val="3644E6BB"/>
    <w:rsid w:val="36988CD3"/>
    <w:rsid w:val="369BFF85"/>
    <w:rsid w:val="372F7AA4"/>
    <w:rsid w:val="37C494B1"/>
    <w:rsid w:val="38034A80"/>
    <w:rsid w:val="380CB5E1"/>
    <w:rsid w:val="3835A66C"/>
    <w:rsid w:val="3839C225"/>
    <w:rsid w:val="38448722"/>
    <w:rsid w:val="38789BE8"/>
    <w:rsid w:val="389A3005"/>
    <w:rsid w:val="38EE86AB"/>
    <w:rsid w:val="3902906B"/>
    <w:rsid w:val="392BBB38"/>
    <w:rsid w:val="39378E61"/>
    <w:rsid w:val="395D03FF"/>
    <w:rsid w:val="395F4FE7"/>
    <w:rsid w:val="39D308CF"/>
    <w:rsid w:val="39D81B1B"/>
    <w:rsid w:val="3A17C5EC"/>
    <w:rsid w:val="3A2DCFB1"/>
    <w:rsid w:val="3A3D306F"/>
    <w:rsid w:val="3A733ADE"/>
    <w:rsid w:val="3ACB24D8"/>
    <w:rsid w:val="3AD7EF56"/>
    <w:rsid w:val="3B164E8B"/>
    <w:rsid w:val="3B5225F5"/>
    <w:rsid w:val="3B60BC91"/>
    <w:rsid w:val="3BC850A5"/>
    <w:rsid w:val="3BD3D3F6"/>
    <w:rsid w:val="3BF85EB3"/>
    <w:rsid w:val="3C7AD892"/>
    <w:rsid w:val="3D0FBBDD"/>
    <w:rsid w:val="3D67CD5F"/>
    <w:rsid w:val="3D6CEF22"/>
    <w:rsid w:val="3D76313C"/>
    <w:rsid w:val="3D8DF855"/>
    <w:rsid w:val="3D9B6497"/>
    <w:rsid w:val="3E436508"/>
    <w:rsid w:val="3E4FF673"/>
    <w:rsid w:val="3EA30740"/>
    <w:rsid w:val="3EC98EE7"/>
    <w:rsid w:val="3EEAD969"/>
    <w:rsid w:val="401334B0"/>
    <w:rsid w:val="40359848"/>
    <w:rsid w:val="404C91B1"/>
    <w:rsid w:val="40FB7E48"/>
    <w:rsid w:val="413E0BAE"/>
    <w:rsid w:val="41D37E90"/>
    <w:rsid w:val="427A64C1"/>
    <w:rsid w:val="429D222C"/>
    <w:rsid w:val="42B5DA10"/>
    <w:rsid w:val="42E7110A"/>
    <w:rsid w:val="42F4D67D"/>
    <w:rsid w:val="42F9CC07"/>
    <w:rsid w:val="42FEE8E0"/>
    <w:rsid w:val="435F430A"/>
    <w:rsid w:val="4393D3EB"/>
    <w:rsid w:val="4410916F"/>
    <w:rsid w:val="4413F6CE"/>
    <w:rsid w:val="444CD18A"/>
    <w:rsid w:val="4583C4E9"/>
    <w:rsid w:val="45E07574"/>
    <w:rsid w:val="4600D8C1"/>
    <w:rsid w:val="4613BEEB"/>
    <w:rsid w:val="462BDFC7"/>
    <w:rsid w:val="462DF465"/>
    <w:rsid w:val="46558A01"/>
    <w:rsid w:val="46B69E23"/>
    <w:rsid w:val="4740D68A"/>
    <w:rsid w:val="47664C28"/>
    <w:rsid w:val="481FFB82"/>
    <w:rsid w:val="486F93B4"/>
    <w:rsid w:val="48963683"/>
    <w:rsid w:val="4896B3DD"/>
    <w:rsid w:val="491FF515"/>
    <w:rsid w:val="492C39BF"/>
    <w:rsid w:val="493FED90"/>
    <w:rsid w:val="4A1C054A"/>
    <w:rsid w:val="4A26E905"/>
    <w:rsid w:val="4A393B34"/>
    <w:rsid w:val="4B1C2D3C"/>
    <w:rsid w:val="4B60E83E"/>
    <w:rsid w:val="4BEDDF48"/>
    <w:rsid w:val="4C47B20C"/>
    <w:rsid w:val="4C73B36F"/>
    <w:rsid w:val="4CA5BD6F"/>
    <w:rsid w:val="4CBB3A14"/>
    <w:rsid w:val="4CCFF4F5"/>
    <w:rsid w:val="4D006694"/>
    <w:rsid w:val="4D2A0D7D"/>
    <w:rsid w:val="4DF88CB7"/>
    <w:rsid w:val="4EED800C"/>
    <w:rsid w:val="4F2251D2"/>
    <w:rsid w:val="4F33081A"/>
    <w:rsid w:val="4F57CED1"/>
    <w:rsid w:val="4FD08AA4"/>
    <w:rsid w:val="4FD2C20D"/>
    <w:rsid w:val="4FFE70E9"/>
    <w:rsid w:val="5053C2F9"/>
    <w:rsid w:val="50E439F3"/>
    <w:rsid w:val="50E62539"/>
    <w:rsid w:val="50FCC5CC"/>
    <w:rsid w:val="511B232F"/>
    <w:rsid w:val="515819AA"/>
    <w:rsid w:val="5177C5D0"/>
    <w:rsid w:val="5183E9D1"/>
    <w:rsid w:val="5191D048"/>
    <w:rsid w:val="51971C4C"/>
    <w:rsid w:val="51B46F0B"/>
    <w:rsid w:val="51BB75E8"/>
    <w:rsid w:val="525475AC"/>
    <w:rsid w:val="526C2DD2"/>
    <w:rsid w:val="52894C42"/>
    <w:rsid w:val="5298DBF4"/>
    <w:rsid w:val="52B0515A"/>
    <w:rsid w:val="52C62CD3"/>
    <w:rsid w:val="53F60E5A"/>
    <w:rsid w:val="54772987"/>
    <w:rsid w:val="5487B450"/>
    <w:rsid w:val="54976D81"/>
    <w:rsid w:val="54EB2A1F"/>
    <w:rsid w:val="5540DCB0"/>
    <w:rsid w:val="55662B67"/>
    <w:rsid w:val="55B5E39B"/>
    <w:rsid w:val="55BE2F7C"/>
    <w:rsid w:val="55E8A005"/>
    <w:rsid w:val="5624C5F4"/>
    <w:rsid w:val="5631F7AA"/>
    <w:rsid w:val="563B948F"/>
    <w:rsid w:val="563C8AAE"/>
    <w:rsid w:val="5670E7F8"/>
    <w:rsid w:val="56A48241"/>
    <w:rsid w:val="56A50CF1"/>
    <w:rsid w:val="56B578AB"/>
    <w:rsid w:val="56BA50F6"/>
    <w:rsid w:val="56BC4A36"/>
    <w:rsid w:val="56CD7218"/>
    <w:rsid w:val="56CE6E37"/>
    <w:rsid w:val="56E0E42B"/>
    <w:rsid w:val="56FA108C"/>
    <w:rsid w:val="570F40DE"/>
    <w:rsid w:val="5737DB22"/>
    <w:rsid w:val="57A1B2BF"/>
    <w:rsid w:val="57E330C7"/>
    <w:rsid w:val="5802B218"/>
    <w:rsid w:val="58427C46"/>
    <w:rsid w:val="5883D6FF"/>
    <w:rsid w:val="5890067E"/>
    <w:rsid w:val="5914304D"/>
    <w:rsid w:val="59192AD5"/>
    <w:rsid w:val="59EC81F5"/>
    <w:rsid w:val="5A6F7BE4"/>
    <w:rsid w:val="5B3347E0"/>
    <w:rsid w:val="5B46304C"/>
    <w:rsid w:val="5BACD16E"/>
    <w:rsid w:val="5BD2B908"/>
    <w:rsid w:val="5BEC2B7E"/>
    <w:rsid w:val="5C09BB36"/>
    <w:rsid w:val="5C2BF0AD"/>
    <w:rsid w:val="5C4BD10F"/>
    <w:rsid w:val="5C7ACDA6"/>
    <w:rsid w:val="5C89A468"/>
    <w:rsid w:val="5D432026"/>
    <w:rsid w:val="5D6EE668"/>
    <w:rsid w:val="5DB04491"/>
    <w:rsid w:val="5E16DD37"/>
    <w:rsid w:val="5E5822C9"/>
    <w:rsid w:val="5EDF7469"/>
    <w:rsid w:val="5EF4F10E"/>
    <w:rsid w:val="5F097E28"/>
    <w:rsid w:val="5F1A66AC"/>
    <w:rsid w:val="5F76DE78"/>
    <w:rsid w:val="5F834EF0"/>
    <w:rsid w:val="5F8FD404"/>
    <w:rsid w:val="5F99460B"/>
    <w:rsid w:val="5FE30563"/>
    <w:rsid w:val="601FBE60"/>
    <w:rsid w:val="6073385C"/>
    <w:rsid w:val="609A8EFD"/>
    <w:rsid w:val="60C3A032"/>
    <w:rsid w:val="60CCEF36"/>
    <w:rsid w:val="610ED372"/>
    <w:rsid w:val="6187E90A"/>
    <w:rsid w:val="61A1D527"/>
    <w:rsid w:val="61E70369"/>
    <w:rsid w:val="623CEF70"/>
    <w:rsid w:val="62D46013"/>
    <w:rsid w:val="62F4B0DA"/>
    <w:rsid w:val="63C0DA4D"/>
    <w:rsid w:val="63D0D346"/>
    <w:rsid w:val="63DF5E2B"/>
    <w:rsid w:val="63FD8446"/>
    <w:rsid w:val="640D5920"/>
    <w:rsid w:val="641DE9FE"/>
    <w:rsid w:val="6432CEBE"/>
    <w:rsid w:val="643C3FF9"/>
    <w:rsid w:val="6458445C"/>
    <w:rsid w:val="647BBF6F"/>
    <w:rsid w:val="648A95A7"/>
    <w:rsid w:val="649DF5F5"/>
    <w:rsid w:val="64D99BE3"/>
    <w:rsid w:val="653887A5"/>
    <w:rsid w:val="653ACACA"/>
    <w:rsid w:val="65425664"/>
    <w:rsid w:val="65F38197"/>
    <w:rsid w:val="66702FA1"/>
    <w:rsid w:val="66A9E700"/>
    <w:rsid w:val="66F10A73"/>
    <w:rsid w:val="672B788F"/>
    <w:rsid w:val="677B6498"/>
    <w:rsid w:val="680B46C3"/>
    <w:rsid w:val="684E813F"/>
    <w:rsid w:val="6862608D"/>
    <w:rsid w:val="689108BA"/>
    <w:rsid w:val="68FDA98A"/>
    <w:rsid w:val="69055F8D"/>
    <w:rsid w:val="691BFA56"/>
    <w:rsid w:val="69507FBC"/>
    <w:rsid w:val="6962ECB6"/>
    <w:rsid w:val="69829CA0"/>
    <w:rsid w:val="69FC5DF7"/>
    <w:rsid w:val="6A64F20B"/>
    <w:rsid w:val="6AA08884"/>
    <w:rsid w:val="6AB8622F"/>
    <w:rsid w:val="6AB89A6C"/>
    <w:rsid w:val="6AE6B19D"/>
    <w:rsid w:val="6B0E750D"/>
    <w:rsid w:val="6B750615"/>
    <w:rsid w:val="6B9B57AA"/>
    <w:rsid w:val="6BBB2D4A"/>
    <w:rsid w:val="6BCD3CB2"/>
    <w:rsid w:val="6BE2262E"/>
    <w:rsid w:val="6BE8E402"/>
    <w:rsid w:val="6C33E051"/>
    <w:rsid w:val="6C8B20D4"/>
    <w:rsid w:val="6C923913"/>
    <w:rsid w:val="6D75DFFD"/>
    <w:rsid w:val="6DD7158B"/>
    <w:rsid w:val="6DE220A1"/>
    <w:rsid w:val="6DE36BEB"/>
    <w:rsid w:val="6DE662EC"/>
    <w:rsid w:val="6E33B69F"/>
    <w:rsid w:val="6E37D025"/>
    <w:rsid w:val="6EC35B62"/>
    <w:rsid w:val="6EE2DCB3"/>
    <w:rsid w:val="6F2F5B86"/>
    <w:rsid w:val="6F48E88A"/>
    <w:rsid w:val="6F6C5201"/>
    <w:rsid w:val="6F7BDA59"/>
    <w:rsid w:val="6FB71074"/>
    <w:rsid w:val="700AC065"/>
    <w:rsid w:val="70624003"/>
    <w:rsid w:val="707E9BBB"/>
    <w:rsid w:val="708A5BF8"/>
    <w:rsid w:val="70A265BA"/>
    <w:rsid w:val="715F1E71"/>
    <w:rsid w:val="721EB4CE"/>
    <w:rsid w:val="723908DC"/>
    <w:rsid w:val="72495120"/>
    <w:rsid w:val="732D756C"/>
    <w:rsid w:val="7353E617"/>
    <w:rsid w:val="735453F3"/>
    <w:rsid w:val="73CA7B87"/>
    <w:rsid w:val="7412ADF2"/>
    <w:rsid w:val="74383B40"/>
    <w:rsid w:val="746D3936"/>
    <w:rsid w:val="74AA2FB1"/>
    <w:rsid w:val="74BB444A"/>
    <w:rsid w:val="75114C2A"/>
    <w:rsid w:val="7523BE9D"/>
    <w:rsid w:val="75549AFF"/>
    <w:rsid w:val="7571C504"/>
    <w:rsid w:val="75809C62"/>
    <w:rsid w:val="75C62631"/>
    <w:rsid w:val="766CD676"/>
    <w:rsid w:val="769D006B"/>
    <w:rsid w:val="7718A324"/>
    <w:rsid w:val="77367771"/>
    <w:rsid w:val="7784C12F"/>
    <w:rsid w:val="77AA36CD"/>
    <w:rsid w:val="77CA406F"/>
    <w:rsid w:val="77EA1B00"/>
    <w:rsid w:val="784C516C"/>
    <w:rsid w:val="78AAEC24"/>
    <w:rsid w:val="78B3EE59"/>
    <w:rsid w:val="78E60BE5"/>
    <w:rsid w:val="79392275"/>
    <w:rsid w:val="793AB60C"/>
    <w:rsid w:val="7960663E"/>
    <w:rsid w:val="7A97803E"/>
    <w:rsid w:val="7AE6CB5A"/>
    <w:rsid w:val="7B3E9B65"/>
    <w:rsid w:val="7B48DF85"/>
    <w:rsid w:val="7C2CC867"/>
    <w:rsid w:val="7C31291D"/>
    <w:rsid w:val="7C5FC5BA"/>
    <w:rsid w:val="7C77B3A3"/>
    <w:rsid w:val="7C79704D"/>
    <w:rsid w:val="7CB05955"/>
    <w:rsid w:val="7CC43276"/>
    <w:rsid w:val="7D7395F2"/>
    <w:rsid w:val="7D89927B"/>
    <w:rsid w:val="7DAA9820"/>
    <w:rsid w:val="7DB5585E"/>
    <w:rsid w:val="7DD00DBE"/>
    <w:rsid w:val="7DF281B0"/>
    <w:rsid w:val="7E320936"/>
    <w:rsid w:val="7E510A57"/>
    <w:rsid w:val="7E573A25"/>
    <w:rsid w:val="7E808F5E"/>
    <w:rsid w:val="7E9D9D5E"/>
    <w:rsid w:val="7EA7768E"/>
    <w:rsid w:val="7F2B8DE8"/>
    <w:rsid w:val="7FA3ED4D"/>
    <w:rsid w:val="7FA6BC79"/>
    <w:rsid w:val="7FB998C9"/>
    <w:rsid w:val="7FBA3847"/>
    <w:rsid w:val="7FDBBA6F"/>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AC947A0D-F170-4F2B-A3AE-B36C90D58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428"/>
    <w:pPr>
      <w:spacing w:after="0" w:line="256" w:lineRule="auto"/>
    </w:pPr>
    <w:rPr>
      <w:rFonts w:ascii="Times New Roman" w:hAnsi="Times New Roman" w:cs="Times New Roman"/>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UnresolvedMention1">
    <w:name w:val="Unresolved Mention1"/>
    <w:basedOn w:val="DefaultParagraphFont"/>
    <w:uiPriority w:val="99"/>
    <w:semiHidden/>
    <w:unhideWhenUsed/>
    <w:rsid w:val="00DE6991"/>
    <w:rPr>
      <w:color w:val="605E5C"/>
      <w:shd w:val="clear" w:color="auto" w:fill="E1DFDD"/>
    </w:rPr>
  </w:style>
  <w:style w:type="paragraph" w:styleId="Header">
    <w:name w:val="header"/>
    <w:basedOn w:val="Normal"/>
    <w:link w:val="HeaderChar"/>
    <w:uiPriority w:val="99"/>
    <w:semiHidden/>
    <w:unhideWhenUsed/>
    <w:rsid w:val="004E094E"/>
    <w:pPr>
      <w:tabs>
        <w:tab w:val="center" w:pos="4677"/>
        <w:tab w:val="right" w:pos="9355"/>
      </w:tabs>
      <w:spacing w:line="240" w:lineRule="auto"/>
    </w:pPr>
  </w:style>
  <w:style w:type="character" w:customStyle="1" w:styleId="HeaderChar">
    <w:name w:val="Header Char"/>
    <w:basedOn w:val="DefaultParagraphFont"/>
    <w:link w:val="Header"/>
    <w:uiPriority w:val="99"/>
    <w:semiHidden/>
    <w:rsid w:val="004E094E"/>
    <w:rPr>
      <w:rFonts w:ascii="Times New Roman" w:hAnsi="Times New Roman" w:cs="Times New Roman"/>
      <w:sz w:val="24"/>
      <w:szCs w:val="24"/>
    </w:rPr>
  </w:style>
  <w:style w:type="paragraph" w:styleId="Footer">
    <w:name w:val="footer"/>
    <w:basedOn w:val="Normal"/>
    <w:link w:val="FooterChar"/>
    <w:uiPriority w:val="99"/>
    <w:semiHidden/>
    <w:unhideWhenUsed/>
    <w:rsid w:val="004E094E"/>
    <w:pPr>
      <w:tabs>
        <w:tab w:val="center" w:pos="4677"/>
        <w:tab w:val="right" w:pos="9355"/>
      </w:tabs>
      <w:spacing w:line="240" w:lineRule="auto"/>
    </w:pPr>
  </w:style>
  <w:style w:type="character" w:customStyle="1" w:styleId="FooterChar">
    <w:name w:val="Footer Char"/>
    <w:basedOn w:val="DefaultParagraphFont"/>
    <w:link w:val="Footer"/>
    <w:uiPriority w:val="99"/>
    <w:semiHidden/>
    <w:rsid w:val="004E094E"/>
    <w:rPr>
      <w:rFonts w:ascii="Times New Roman" w:hAnsi="Times New Roman" w:cs="Times New Roman"/>
      <w:sz w:val="24"/>
      <w:szCs w:val="24"/>
    </w:rPr>
  </w:style>
  <w:style w:type="paragraph" w:customStyle="1" w:styleId="paragraph">
    <w:name w:val="paragraph"/>
    <w:basedOn w:val="Normal"/>
    <w:rsid w:val="00506A22"/>
    <w:pPr>
      <w:spacing w:before="100" w:beforeAutospacing="1" w:after="100" w:afterAutospacing="1" w:line="240" w:lineRule="auto"/>
    </w:pPr>
    <w:rPr>
      <w:rFonts w:eastAsia="Times New Roman"/>
      <w:lang w:eastAsia="lv-LV"/>
    </w:rPr>
  </w:style>
  <w:style w:type="character" w:customStyle="1" w:styleId="normaltextrun">
    <w:name w:val="normaltextrun"/>
    <w:basedOn w:val="DefaultParagraphFont"/>
    <w:rsid w:val="00506A22"/>
  </w:style>
  <w:style w:type="character" w:customStyle="1" w:styleId="eop">
    <w:name w:val="eop"/>
    <w:basedOn w:val="DefaultParagraphFont"/>
    <w:rsid w:val="00506A22"/>
  </w:style>
  <w:style w:type="character" w:customStyle="1" w:styleId="superscript">
    <w:name w:val="superscript"/>
    <w:basedOn w:val="DefaultParagraphFont"/>
    <w:rsid w:val="00506A22"/>
  </w:style>
  <w:style w:type="character" w:customStyle="1" w:styleId="scxw72022734">
    <w:name w:val="scxw72022734"/>
    <w:basedOn w:val="DefaultParagraphFont"/>
    <w:rsid w:val="00506A22"/>
  </w:style>
  <w:style w:type="paragraph" w:styleId="Revision">
    <w:name w:val="Revision"/>
    <w:hidden/>
    <w:uiPriority w:val="99"/>
    <w:semiHidden/>
    <w:rsid w:val="00F45D8E"/>
    <w:pPr>
      <w:spacing w:after="0" w:line="240" w:lineRule="auto"/>
    </w:pPr>
    <w:rPr>
      <w:rFonts w:ascii="Times New Roman" w:hAnsi="Times New Roman" w:cs="Times New Roman"/>
      <w:sz w:val="24"/>
      <w:szCs w:val="24"/>
    </w:rPr>
  </w:style>
  <w:style w:type="character" w:styleId="Mention">
    <w:name w:val="Mention"/>
    <w:basedOn w:val="DefaultParagraphFont"/>
    <w:uiPriority w:val="99"/>
    <w:unhideWhenUsed/>
    <w:rsid w:val="00C12044"/>
    <w:rPr>
      <w:color w:val="2B579A"/>
      <w:shd w:val="clear" w:color="auto" w:fill="E1DFDD"/>
    </w:rPr>
  </w:style>
  <w:style w:type="character" w:styleId="FollowedHyperlink">
    <w:name w:val="FollowedHyperlink"/>
    <w:basedOn w:val="DefaultParagraphFont"/>
    <w:uiPriority w:val="99"/>
    <w:semiHidden/>
    <w:unhideWhenUsed/>
    <w:rsid w:val="005275A3"/>
    <w:rPr>
      <w:color w:val="954F72" w:themeColor="followedHyperlink"/>
      <w:u w:val="single"/>
    </w:rPr>
  </w:style>
  <w:style w:type="paragraph" w:styleId="EndnoteText">
    <w:name w:val="endnote text"/>
    <w:basedOn w:val="Normal"/>
    <w:link w:val="EndnoteTextChar"/>
    <w:uiPriority w:val="99"/>
    <w:semiHidden/>
    <w:unhideWhenUsed/>
    <w:rsid w:val="005275A3"/>
    <w:pPr>
      <w:spacing w:line="240" w:lineRule="auto"/>
    </w:pPr>
    <w:rPr>
      <w:sz w:val="20"/>
      <w:szCs w:val="20"/>
    </w:rPr>
  </w:style>
  <w:style w:type="character" w:customStyle="1" w:styleId="EndnoteTextChar">
    <w:name w:val="Endnote Text Char"/>
    <w:basedOn w:val="DefaultParagraphFont"/>
    <w:link w:val="EndnoteText"/>
    <w:uiPriority w:val="99"/>
    <w:semiHidden/>
    <w:rsid w:val="005275A3"/>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275A3"/>
    <w:rPr>
      <w:vertAlign w:val="superscript"/>
    </w:rPr>
  </w:style>
  <w:style w:type="character" w:styleId="UnresolvedMention">
    <w:name w:val="Unresolved Mention"/>
    <w:basedOn w:val="DefaultParagraphFont"/>
    <w:uiPriority w:val="99"/>
    <w:semiHidden/>
    <w:unhideWhenUsed/>
    <w:rsid w:val="005275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878737096">
      <w:bodyDiv w:val="1"/>
      <w:marLeft w:val="0"/>
      <w:marRight w:val="0"/>
      <w:marTop w:val="0"/>
      <w:marBottom w:val="0"/>
      <w:divBdr>
        <w:top w:val="none" w:sz="0" w:space="0" w:color="auto"/>
        <w:left w:val="none" w:sz="0" w:space="0" w:color="auto"/>
        <w:bottom w:val="none" w:sz="0" w:space="0" w:color="auto"/>
        <w:right w:val="none" w:sz="0" w:space="0" w:color="auto"/>
      </w:divBdr>
      <w:divsChild>
        <w:div w:id="15930940">
          <w:marLeft w:val="0"/>
          <w:marRight w:val="0"/>
          <w:marTop w:val="0"/>
          <w:marBottom w:val="0"/>
          <w:divBdr>
            <w:top w:val="none" w:sz="0" w:space="0" w:color="auto"/>
            <w:left w:val="none" w:sz="0" w:space="0" w:color="auto"/>
            <w:bottom w:val="none" w:sz="0" w:space="0" w:color="auto"/>
            <w:right w:val="none" w:sz="0" w:space="0" w:color="auto"/>
          </w:divBdr>
          <w:divsChild>
            <w:div w:id="440995441">
              <w:marLeft w:val="0"/>
              <w:marRight w:val="0"/>
              <w:marTop w:val="0"/>
              <w:marBottom w:val="0"/>
              <w:divBdr>
                <w:top w:val="none" w:sz="0" w:space="0" w:color="auto"/>
                <w:left w:val="none" w:sz="0" w:space="0" w:color="auto"/>
                <w:bottom w:val="none" w:sz="0" w:space="0" w:color="auto"/>
                <w:right w:val="none" w:sz="0" w:space="0" w:color="auto"/>
              </w:divBdr>
            </w:div>
            <w:div w:id="782268128">
              <w:marLeft w:val="0"/>
              <w:marRight w:val="0"/>
              <w:marTop w:val="0"/>
              <w:marBottom w:val="0"/>
              <w:divBdr>
                <w:top w:val="none" w:sz="0" w:space="0" w:color="auto"/>
                <w:left w:val="none" w:sz="0" w:space="0" w:color="auto"/>
                <w:bottom w:val="none" w:sz="0" w:space="0" w:color="auto"/>
                <w:right w:val="none" w:sz="0" w:space="0" w:color="auto"/>
              </w:divBdr>
            </w:div>
          </w:divsChild>
        </w:div>
        <w:div w:id="58670216">
          <w:marLeft w:val="0"/>
          <w:marRight w:val="0"/>
          <w:marTop w:val="0"/>
          <w:marBottom w:val="0"/>
          <w:divBdr>
            <w:top w:val="none" w:sz="0" w:space="0" w:color="auto"/>
            <w:left w:val="none" w:sz="0" w:space="0" w:color="auto"/>
            <w:bottom w:val="none" w:sz="0" w:space="0" w:color="auto"/>
            <w:right w:val="none" w:sz="0" w:space="0" w:color="auto"/>
          </w:divBdr>
          <w:divsChild>
            <w:div w:id="734821285">
              <w:marLeft w:val="0"/>
              <w:marRight w:val="0"/>
              <w:marTop w:val="0"/>
              <w:marBottom w:val="0"/>
              <w:divBdr>
                <w:top w:val="none" w:sz="0" w:space="0" w:color="auto"/>
                <w:left w:val="none" w:sz="0" w:space="0" w:color="auto"/>
                <w:bottom w:val="none" w:sz="0" w:space="0" w:color="auto"/>
                <w:right w:val="none" w:sz="0" w:space="0" w:color="auto"/>
              </w:divBdr>
            </w:div>
          </w:divsChild>
        </w:div>
        <w:div w:id="294723599">
          <w:marLeft w:val="0"/>
          <w:marRight w:val="0"/>
          <w:marTop w:val="0"/>
          <w:marBottom w:val="0"/>
          <w:divBdr>
            <w:top w:val="none" w:sz="0" w:space="0" w:color="auto"/>
            <w:left w:val="none" w:sz="0" w:space="0" w:color="auto"/>
            <w:bottom w:val="none" w:sz="0" w:space="0" w:color="auto"/>
            <w:right w:val="none" w:sz="0" w:space="0" w:color="auto"/>
          </w:divBdr>
          <w:divsChild>
            <w:div w:id="1924296916">
              <w:marLeft w:val="0"/>
              <w:marRight w:val="0"/>
              <w:marTop w:val="0"/>
              <w:marBottom w:val="0"/>
              <w:divBdr>
                <w:top w:val="none" w:sz="0" w:space="0" w:color="auto"/>
                <w:left w:val="none" w:sz="0" w:space="0" w:color="auto"/>
                <w:bottom w:val="none" w:sz="0" w:space="0" w:color="auto"/>
                <w:right w:val="none" w:sz="0" w:space="0" w:color="auto"/>
              </w:divBdr>
            </w:div>
            <w:div w:id="1957714069">
              <w:marLeft w:val="0"/>
              <w:marRight w:val="0"/>
              <w:marTop w:val="0"/>
              <w:marBottom w:val="0"/>
              <w:divBdr>
                <w:top w:val="none" w:sz="0" w:space="0" w:color="auto"/>
                <w:left w:val="none" w:sz="0" w:space="0" w:color="auto"/>
                <w:bottom w:val="none" w:sz="0" w:space="0" w:color="auto"/>
                <w:right w:val="none" w:sz="0" w:space="0" w:color="auto"/>
              </w:divBdr>
            </w:div>
          </w:divsChild>
        </w:div>
        <w:div w:id="305016410">
          <w:marLeft w:val="0"/>
          <w:marRight w:val="0"/>
          <w:marTop w:val="0"/>
          <w:marBottom w:val="0"/>
          <w:divBdr>
            <w:top w:val="none" w:sz="0" w:space="0" w:color="auto"/>
            <w:left w:val="none" w:sz="0" w:space="0" w:color="auto"/>
            <w:bottom w:val="none" w:sz="0" w:space="0" w:color="auto"/>
            <w:right w:val="none" w:sz="0" w:space="0" w:color="auto"/>
          </w:divBdr>
          <w:divsChild>
            <w:div w:id="300353444">
              <w:marLeft w:val="0"/>
              <w:marRight w:val="0"/>
              <w:marTop w:val="0"/>
              <w:marBottom w:val="0"/>
              <w:divBdr>
                <w:top w:val="none" w:sz="0" w:space="0" w:color="auto"/>
                <w:left w:val="none" w:sz="0" w:space="0" w:color="auto"/>
                <w:bottom w:val="none" w:sz="0" w:space="0" w:color="auto"/>
                <w:right w:val="none" w:sz="0" w:space="0" w:color="auto"/>
              </w:divBdr>
            </w:div>
            <w:div w:id="456800484">
              <w:marLeft w:val="0"/>
              <w:marRight w:val="0"/>
              <w:marTop w:val="0"/>
              <w:marBottom w:val="0"/>
              <w:divBdr>
                <w:top w:val="none" w:sz="0" w:space="0" w:color="auto"/>
                <w:left w:val="none" w:sz="0" w:space="0" w:color="auto"/>
                <w:bottom w:val="none" w:sz="0" w:space="0" w:color="auto"/>
                <w:right w:val="none" w:sz="0" w:space="0" w:color="auto"/>
              </w:divBdr>
            </w:div>
            <w:div w:id="998847509">
              <w:marLeft w:val="0"/>
              <w:marRight w:val="0"/>
              <w:marTop w:val="0"/>
              <w:marBottom w:val="0"/>
              <w:divBdr>
                <w:top w:val="none" w:sz="0" w:space="0" w:color="auto"/>
                <w:left w:val="none" w:sz="0" w:space="0" w:color="auto"/>
                <w:bottom w:val="none" w:sz="0" w:space="0" w:color="auto"/>
                <w:right w:val="none" w:sz="0" w:space="0" w:color="auto"/>
              </w:divBdr>
            </w:div>
          </w:divsChild>
        </w:div>
        <w:div w:id="559629678">
          <w:marLeft w:val="0"/>
          <w:marRight w:val="0"/>
          <w:marTop w:val="0"/>
          <w:marBottom w:val="0"/>
          <w:divBdr>
            <w:top w:val="none" w:sz="0" w:space="0" w:color="auto"/>
            <w:left w:val="none" w:sz="0" w:space="0" w:color="auto"/>
            <w:bottom w:val="none" w:sz="0" w:space="0" w:color="auto"/>
            <w:right w:val="none" w:sz="0" w:space="0" w:color="auto"/>
          </w:divBdr>
          <w:divsChild>
            <w:div w:id="1305040966">
              <w:marLeft w:val="0"/>
              <w:marRight w:val="0"/>
              <w:marTop w:val="0"/>
              <w:marBottom w:val="0"/>
              <w:divBdr>
                <w:top w:val="none" w:sz="0" w:space="0" w:color="auto"/>
                <w:left w:val="none" w:sz="0" w:space="0" w:color="auto"/>
                <w:bottom w:val="none" w:sz="0" w:space="0" w:color="auto"/>
                <w:right w:val="none" w:sz="0" w:space="0" w:color="auto"/>
              </w:divBdr>
            </w:div>
          </w:divsChild>
        </w:div>
        <w:div w:id="645017224">
          <w:marLeft w:val="0"/>
          <w:marRight w:val="0"/>
          <w:marTop w:val="0"/>
          <w:marBottom w:val="0"/>
          <w:divBdr>
            <w:top w:val="none" w:sz="0" w:space="0" w:color="auto"/>
            <w:left w:val="none" w:sz="0" w:space="0" w:color="auto"/>
            <w:bottom w:val="none" w:sz="0" w:space="0" w:color="auto"/>
            <w:right w:val="none" w:sz="0" w:space="0" w:color="auto"/>
          </w:divBdr>
          <w:divsChild>
            <w:div w:id="626739853">
              <w:marLeft w:val="0"/>
              <w:marRight w:val="0"/>
              <w:marTop w:val="0"/>
              <w:marBottom w:val="0"/>
              <w:divBdr>
                <w:top w:val="none" w:sz="0" w:space="0" w:color="auto"/>
                <w:left w:val="none" w:sz="0" w:space="0" w:color="auto"/>
                <w:bottom w:val="none" w:sz="0" w:space="0" w:color="auto"/>
                <w:right w:val="none" w:sz="0" w:space="0" w:color="auto"/>
              </w:divBdr>
            </w:div>
          </w:divsChild>
        </w:div>
        <w:div w:id="739445509">
          <w:marLeft w:val="0"/>
          <w:marRight w:val="0"/>
          <w:marTop w:val="0"/>
          <w:marBottom w:val="0"/>
          <w:divBdr>
            <w:top w:val="none" w:sz="0" w:space="0" w:color="auto"/>
            <w:left w:val="none" w:sz="0" w:space="0" w:color="auto"/>
            <w:bottom w:val="none" w:sz="0" w:space="0" w:color="auto"/>
            <w:right w:val="none" w:sz="0" w:space="0" w:color="auto"/>
          </w:divBdr>
          <w:divsChild>
            <w:div w:id="1189758365">
              <w:marLeft w:val="0"/>
              <w:marRight w:val="0"/>
              <w:marTop w:val="0"/>
              <w:marBottom w:val="0"/>
              <w:divBdr>
                <w:top w:val="none" w:sz="0" w:space="0" w:color="auto"/>
                <w:left w:val="none" w:sz="0" w:space="0" w:color="auto"/>
                <w:bottom w:val="none" w:sz="0" w:space="0" w:color="auto"/>
                <w:right w:val="none" w:sz="0" w:space="0" w:color="auto"/>
              </w:divBdr>
            </w:div>
          </w:divsChild>
        </w:div>
        <w:div w:id="853229219">
          <w:marLeft w:val="0"/>
          <w:marRight w:val="0"/>
          <w:marTop w:val="0"/>
          <w:marBottom w:val="0"/>
          <w:divBdr>
            <w:top w:val="none" w:sz="0" w:space="0" w:color="auto"/>
            <w:left w:val="none" w:sz="0" w:space="0" w:color="auto"/>
            <w:bottom w:val="none" w:sz="0" w:space="0" w:color="auto"/>
            <w:right w:val="none" w:sz="0" w:space="0" w:color="auto"/>
          </w:divBdr>
          <w:divsChild>
            <w:div w:id="872428639">
              <w:marLeft w:val="0"/>
              <w:marRight w:val="0"/>
              <w:marTop w:val="0"/>
              <w:marBottom w:val="0"/>
              <w:divBdr>
                <w:top w:val="none" w:sz="0" w:space="0" w:color="auto"/>
                <w:left w:val="none" w:sz="0" w:space="0" w:color="auto"/>
                <w:bottom w:val="none" w:sz="0" w:space="0" w:color="auto"/>
                <w:right w:val="none" w:sz="0" w:space="0" w:color="auto"/>
              </w:divBdr>
            </w:div>
            <w:div w:id="1061558462">
              <w:marLeft w:val="0"/>
              <w:marRight w:val="0"/>
              <w:marTop w:val="0"/>
              <w:marBottom w:val="0"/>
              <w:divBdr>
                <w:top w:val="none" w:sz="0" w:space="0" w:color="auto"/>
                <w:left w:val="none" w:sz="0" w:space="0" w:color="auto"/>
                <w:bottom w:val="none" w:sz="0" w:space="0" w:color="auto"/>
                <w:right w:val="none" w:sz="0" w:space="0" w:color="auto"/>
              </w:divBdr>
            </w:div>
          </w:divsChild>
        </w:div>
        <w:div w:id="927956663">
          <w:marLeft w:val="0"/>
          <w:marRight w:val="0"/>
          <w:marTop w:val="0"/>
          <w:marBottom w:val="0"/>
          <w:divBdr>
            <w:top w:val="none" w:sz="0" w:space="0" w:color="auto"/>
            <w:left w:val="none" w:sz="0" w:space="0" w:color="auto"/>
            <w:bottom w:val="none" w:sz="0" w:space="0" w:color="auto"/>
            <w:right w:val="none" w:sz="0" w:space="0" w:color="auto"/>
          </w:divBdr>
          <w:divsChild>
            <w:div w:id="1769538315">
              <w:marLeft w:val="0"/>
              <w:marRight w:val="0"/>
              <w:marTop w:val="0"/>
              <w:marBottom w:val="0"/>
              <w:divBdr>
                <w:top w:val="none" w:sz="0" w:space="0" w:color="auto"/>
                <w:left w:val="none" w:sz="0" w:space="0" w:color="auto"/>
                <w:bottom w:val="none" w:sz="0" w:space="0" w:color="auto"/>
                <w:right w:val="none" w:sz="0" w:space="0" w:color="auto"/>
              </w:divBdr>
            </w:div>
          </w:divsChild>
        </w:div>
        <w:div w:id="1225290727">
          <w:marLeft w:val="0"/>
          <w:marRight w:val="0"/>
          <w:marTop w:val="0"/>
          <w:marBottom w:val="0"/>
          <w:divBdr>
            <w:top w:val="none" w:sz="0" w:space="0" w:color="auto"/>
            <w:left w:val="none" w:sz="0" w:space="0" w:color="auto"/>
            <w:bottom w:val="none" w:sz="0" w:space="0" w:color="auto"/>
            <w:right w:val="none" w:sz="0" w:space="0" w:color="auto"/>
          </w:divBdr>
          <w:divsChild>
            <w:div w:id="216867549">
              <w:marLeft w:val="0"/>
              <w:marRight w:val="0"/>
              <w:marTop w:val="0"/>
              <w:marBottom w:val="0"/>
              <w:divBdr>
                <w:top w:val="none" w:sz="0" w:space="0" w:color="auto"/>
                <w:left w:val="none" w:sz="0" w:space="0" w:color="auto"/>
                <w:bottom w:val="none" w:sz="0" w:space="0" w:color="auto"/>
                <w:right w:val="none" w:sz="0" w:space="0" w:color="auto"/>
              </w:divBdr>
            </w:div>
            <w:div w:id="276109046">
              <w:marLeft w:val="0"/>
              <w:marRight w:val="0"/>
              <w:marTop w:val="0"/>
              <w:marBottom w:val="0"/>
              <w:divBdr>
                <w:top w:val="none" w:sz="0" w:space="0" w:color="auto"/>
                <w:left w:val="none" w:sz="0" w:space="0" w:color="auto"/>
                <w:bottom w:val="none" w:sz="0" w:space="0" w:color="auto"/>
                <w:right w:val="none" w:sz="0" w:space="0" w:color="auto"/>
              </w:divBdr>
            </w:div>
            <w:div w:id="772092541">
              <w:marLeft w:val="0"/>
              <w:marRight w:val="0"/>
              <w:marTop w:val="0"/>
              <w:marBottom w:val="0"/>
              <w:divBdr>
                <w:top w:val="none" w:sz="0" w:space="0" w:color="auto"/>
                <w:left w:val="none" w:sz="0" w:space="0" w:color="auto"/>
                <w:bottom w:val="none" w:sz="0" w:space="0" w:color="auto"/>
                <w:right w:val="none" w:sz="0" w:space="0" w:color="auto"/>
              </w:divBdr>
            </w:div>
            <w:div w:id="1715421691">
              <w:marLeft w:val="0"/>
              <w:marRight w:val="0"/>
              <w:marTop w:val="0"/>
              <w:marBottom w:val="0"/>
              <w:divBdr>
                <w:top w:val="none" w:sz="0" w:space="0" w:color="auto"/>
                <w:left w:val="none" w:sz="0" w:space="0" w:color="auto"/>
                <w:bottom w:val="none" w:sz="0" w:space="0" w:color="auto"/>
                <w:right w:val="none" w:sz="0" w:space="0" w:color="auto"/>
              </w:divBdr>
            </w:div>
          </w:divsChild>
        </w:div>
        <w:div w:id="1267730360">
          <w:marLeft w:val="0"/>
          <w:marRight w:val="0"/>
          <w:marTop w:val="0"/>
          <w:marBottom w:val="0"/>
          <w:divBdr>
            <w:top w:val="none" w:sz="0" w:space="0" w:color="auto"/>
            <w:left w:val="none" w:sz="0" w:space="0" w:color="auto"/>
            <w:bottom w:val="none" w:sz="0" w:space="0" w:color="auto"/>
            <w:right w:val="none" w:sz="0" w:space="0" w:color="auto"/>
          </w:divBdr>
          <w:divsChild>
            <w:div w:id="1511025507">
              <w:marLeft w:val="0"/>
              <w:marRight w:val="0"/>
              <w:marTop w:val="0"/>
              <w:marBottom w:val="0"/>
              <w:divBdr>
                <w:top w:val="none" w:sz="0" w:space="0" w:color="auto"/>
                <w:left w:val="none" w:sz="0" w:space="0" w:color="auto"/>
                <w:bottom w:val="none" w:sz="0" w:space="0" w:color="auto"/>
                <w:right w:val="none" w:sz="0" w:space="0" w:color="auto"/>
              </w:divBdr>
            </w:div>
          </w:divsChild>
        </w:div>
        <w:div w:id="1315911341">
          <w:marLeft w:val="0"/>
          <w:marRight w:val="0"/>
          <w:marTop w:val="0"/>
          <w:marBottom w:val="0"/>
          <w:divBdr>
            <w:top w:val="none" w:sz="0" w:space="0" w:color="auto"/>
            <w:left w:val="none" w:sz="0" w:space="0" w:color="auto"/>
            <w:bottom w:val="none" w:sz="0" w:space="0" w:color="auto"/>
            <w:right w:val="none" w:sz="0" w:space="0" w:color="auto"/>
          </w:divBdr>
          <w:divsChild>
            <w:div w:id="1915048974">
              <w:marLeft w:val="0"/>
              <w:marRight w:val="0"/>
              <w:marTop w:val="0"/>
              <w:marBottom w:val="0"/>
              <w:divBdr>
                <w:top w:val="none" w:sz="0" w:space="0" w:color="auto"/>
                <w:left w:val="none" w:sz="0" w:space="0" w:color="auto"/>
                <w:bottom w:val="none" w:sz="0" w:space="0" w:color="auto"/>
                <w:right w:val="none" w:sz="0" w:space="0" w:color="auto"/>
              </w:divBdr>
            </w:div>
          </w:divsChild>
        </w:div>
        <w:div w:id="1411081234">
          <w:marLeft w:val="0"/>
          <w:marRight w:val="0"/>
          <w:marTop w:val="0"/>
          <w:marBottom w:val="0"/>
          <w:divBdr>
            <w:top w:val="none" w:sz="0" w:space="0" w:color="auto"/>
            <w:left w:val="none" w:sz="0" w:space="0" w:color="auto"/>
            <w:bottom w:val="none" w:sz="0" w:space="0" w:color="auto"/>
            <w:right w:val="none" w:sz="0" w:space="0" w:color="auto"/>
          </w:divBdr>
          <w:divsChild>
            <w:div w:id="467283636">
              <w:marLeft w:val="0"/>
              <w:marRight w:val="0"/>
              <w:marTop w:val="0"/>
              <w:marBottom w:val="0"/>
              <w:divBdr>
                <w:top w:val="none" w:sz="0" w:space="0" w:color="auto"/>
                <w:left w:val="none" w:sz="0" w:space="0" w:color="auto"/>
                <w:bottom w:val="none" w:sz="0" w:space="0" w:color="auto"/>
                <w:right w:val="none" w:sz="0" w:space="0" w:color="auto"/>
              </w:divBdr>
            </w:div>
            <w:div w:id="663775112">
              <w:marLeft w:val="0"/>
              <w:marRight w:val="0"/>
              <w:marTop w:val="0"/>
              <w:marBottom w:val="0"/>
              <w:divBdr>
                <w:top w:val="none" w:sz="0" w:space="0" w:color="auto"/>
                <w:left w:val="none" w:sz="0" w:space="0" w:color="auto"/>
                <w:bottom w:val="none" w:sz="0" w:space="0" w:color="auto"/>
                <w:right w:val="none" w:sz="0" w:space="0" w:color="auto"/>
              </w:divBdr>
            </w:div>
            <w:div w:id="2055082987">
              <w:marLeft w:val="0"/>
              <w:marRight w:val="0"/>
              <w:marTop w:val="0"/>
              <w:marBottom w:val="0"/>
              <w:divBdr>
                <w:top w:val="none" w:sz="0" w:space="0" w:color="auto"/>
                <w:left w:val="none" w:sz="0" w:space="0" w:color="auto"/>
                <w:bottom w:val="none" w:sz="0" w:space="0" w:color="auto"/>
                <w:right w:val="none" w:sz="0" w:space="0" w:color="auto"/>
              </w:divBdr>
            </w:div>
          </w:divsChild>
        </w:div>
        <w:div w:id="1483042361">
          <w:marLeft w:val="0"/>
          <w:marRight w:val="0"/>
          <w:marTop w:val="0"/>
          <w:marBottom w:val="0"/>
          <w:divBdr>
            <w:top w:val="none" w:sz="0" w:space="0" w:color="auto"/>
            <w:left w:val="none" w:sz="0" w:space="0" w:color="auto"/>
            <w:bottom w:val="none" w:sz="0" w:space="0" w:color="auto"/>
            <w:right w:val="none" w:sz="0" w:space="0" w:color="auto"/>
          </w:divBdr>
          <w:divsChild>
            <w:div w:id="2073771305">
              <w:marLeft w:val="0"/>
              <w:marRight w:val="0"/>
              <w:marTop w:val="0"/>
              <w:marBottom w:val="0"/>
              <w:divBdr>
                <w:top w:val="none" w:sz="0" w:space="0" w:color="auto"/>
                <w:left w:val="none" w:sz="0" w:space="0" w:color="auto"/>
                <w:bottom w:val="none" w:sz="0" w:space="0" w:color="auto"/>
                <w:right w:val="none" w:sz="0" w:space="0" w:color="auto"/>
              </w:divBdr>
            </w:div>
          </w:divsChild>
        </w:div>
        <w:div w:id="1834028019">
          <w:marLeft w:val="0"/>
          <w:marRight w:val="0"/>
          <w:marTop w:val="0"/>
          <w:marBottom w:val="0"/>
          <w:divBdr>
            <w:top w:val="none" w:sz="0" w:space="0" w:color="auto"/>
            <w:left w:val="none" w:sz="0" w:space="0" w:color="auto"/>
            <w:bottom w:val="none" w:sz="0" w:space="0" w:color="auto"/>
            <w:right w:val="none" w:sz="0" w:space="0" w:color="auto"/>
          </w:divBdr>
          <w:divsChild>
            <w:div w:id="793795412">
              <w:marLeft w:val="0"/>
              <w:marRight w:val="0"/>
              <w:marTop w:val="0"/>
              <w:marBottom w:val="0"/>
              <w:divBdr>
                <w:top w:val="none" w:sz="0" w:space="0" w:color="auto"/>
                <w:left w:val="none" w:sz="0" w:space="0" w:color="auto"/>
                <w:bottom w:val="none" w:sz="0" w:space="0" w:color="auto"/>
                <w:right w:val="none" w:sz="0" w:space="0" w:color="auto"/>
              </w:divBdr>
            </w:div>
            <w:div w:id="999498937">
              <w:marLeft w:val="0"/>
              <w:marRight w:val="0"/>
              <w:marTop w:val="0"/>
              <w:marBottom w:val="0"/>
              <w:divBdr>
                <w:top w:val="none" w:sz="0" w:space="0" w:color="auto"/>
                <w:left w:val="none" w:sz="0" w:space="0" w:color="auto"/>
                <w:bottom w:val="none" w:sz="0" w:space="0" w:color="auto"/>
                <w:right w:val="none" w:sz="0" w:space="0" w:color="auto"/>
              </w:divBdr>
            </w:div>
            <w:div w:id="1310206365">
              <w:marLeft w:val="0"/>
              <w:marRight w:val="0"/>
              <w:marTop w:val="0"/>
              <w:marBottom w:val="0"/>
              <w:divBdr>
                <w:top w:val="none" w:sz="0" w:space="0" w:color="auto"/>
                <w:left w:val="none" w:sz="0" w:space="0" w:color="auto"/>
                <w:bottom w:val="none" w:sz="0" w:space="0" w:color="auto"/>
                <w:right w:val="none" w:sz="0" w:space="0" w:color="auto"/>
              </w:divBdr>
            </w:div>
            <w:div w:id="1878157866">
              <w:marLeft w:val="0"/>
              <w:marRight w:val="0"/>
              <w:marTop w:val="0"/>
              <w:marBottom w:val="0"/>
              <w:divBdr>
                <w:top w:val="none" w:sz="0" w:space="0" w:color="auto"/>
                <w:left w:val="none" w:sz="0" w:space="0" w:color="auto"/>
                <w:bottom w:val="none" w:sz="0" w:space="0" w:color="auto"/>
                <w:right w:val="none" w:sz="0" w:space="0" w:color="auto"/>
              </w:divBdr>
            </w:div>
          </w:divsChild>
        </w:div>
        <w:div w:id="1913849220">
          <w:marLeft w:val="0"/>
          <w:marRight w:val="0"/>
          <w:marTop w:val="0"/>
          <w:marBottom w:val="0"/>
          <w:divBdr>
            <w:top w:val="none" w:sz="0" w:space="0" w:color="auto"/>
            <w:left w:val="none" w:sz="0" w:space="0" w:color="auto"/>
            <w:bottom w:val="none" w:sz="0" w:space="0" w:color="auto"/>
            <w:right w:val="none" w:sz="0" w:space="0" w:color="auto"/>
          </w:divBdr>
          <w:divsChild>
            <w:div w:id="1351032390">
              <w:marLeft w:val="0"/>
              <w:marRight w:val="0"/>
              <w:marTop w:val="0"/>
              <w:marBottom w:val="0"/>
              <w:divBdr>
                <w:top w:val="none" w:sz="0" w:space="0" w:color="auto"/>
                <w:left w:val="none" w:sz="0" w:space="0" w:color="auto"/>
                <w:bottom w:val="none" w:sz="0" w:space="0" w:color="auto"/>
                <w:right w:val="none" w:sz="0" w:space="0" w:color="auto"/>
              </w:divBdr>
            </w:div>
          </w:divsChild>
        </w:div>
        <w:div w:id="1941064467">
          <w:marLeft w:val="0"/>
          <w:marRight w:val="0"/>
          <w:marTop w:val="0"/>
          <w:marBottom w:val="0"/>
          <w:divBdr>
            <w:top w:val="none" w:sz="0" w:space="0" w:color="auto"/>
            <w:left w:val="none" w:sz="0" w:space="0" w:color="auto"/>
            <w:bottom w:val="none" w:sz="0" w:space="0" w:color="auto"/>
            <w:right w:val="none" w:sz="0" w:space="0" w:color="auto"/>
          </w:divBdr>
          <w:divsChild>
            <w:div w:id="89551822">
              <w:marLeft w:val="0"/>
              <w:marRight w:val="0"/>
              <w:marTop w:val="0"/>
              <w:marBottom w:val="0"/>
              <w:divBdr>
                <w:top w:val="none" w:sz="0" w:space="0" w:color="auto"/>
                <w:left w:val="none" w:sz="0" w:space="0" w:color="auto"/>
                <w:bottom w:val="none" w:sz="0" w:space="0" w:color="auto"/>
                <w:right w:val="none" w:sz="0" w:space="0" w:color="auto"/>
              </w:divBdr>
            </w:div>
            <w:div w:id="1219197827">
              <w:marLeft w:val="0"/>
              <w:marRight w:val="0"/>
              <w:marTop w:val="0"/>
              <w:marBottom w:val="0"/>
              <w:divBdr>
                <w:top w:val="none" w:sz="0" w:space="0" w:color="auto"/>
                <w:left w:val="none" w:sz="0" w:space="0" w:color="auto"/>
                <w:bottom w:val="none" w:sz="0" w:space="0" w:color="auto"/>
                <w:right w:val="none" w:sz="0" w:space="0" w:color="auto"/>
              </w:divBdr>
            </w:div>
          </w:divsChild>
        </w:div>
        <w:div w:id="1980065115">
          <w:marLeft w:val="0"/>
          <w:marRight w:val="0"/>
          <w:marTop w:val="0"/>
          <w:marBottom w:val="0"/>
          <w:divBdr>
            <w:top w:val="none" w:sz="0" w:space="0" w:color="auto"/>
            <w:left w:val="none" w:sz="0" w:space="0" w:color="auto"/>
            <w:bottom w:val="none" w:sz="0" w:space="0" w:color="auto"/>
            <w:right w:val="none" w:sz="0" w:space="0" w:color="auto"/>
          </w:divBdr>
          <w:divsChild>
            <w:div w:id="860775944">
              <w:marLeft w:val="0"/>
              <w:marRight w:val="0"/>
              <w:marTop w:val="0"/>
              <w:marBottom w:val="0"/>
              <w:divBdr>
                <w:top w:val="none" w:sz="0" w:space="0" w:color="auto"/>
                <w:left w:val="none" w:sz="0" w:space="0" w:color="auto"/>
                <w:bottom w:val="none" w:sz="0" w:space="0" w:color="auto"/>
                <w:right w:val="none" w:sz="0" w:space="0" w:color="auto"/>
              </w:divBdr>
            </w:div>
          </w:divsChild>
        </w:div>
        <w:div w:id="2015959259">
          <w:marLeft w:val="0"/>
          <w:marRight w:val="0"/>
          <w:marTop w:val="0"/>
          <w:marBottom w:val="0"/>
          <w:divBdr>
            <w:top w:val="none" w:sz="0" w:space="0" w:color="auto"/>
            <w:left w:val="none" w:sz="0" w:space="0" w:color="auto"/>
            <w:bottom w:val="none" w:sz="0" w:space="0" w:color="auto"/>
            <w:right w:val="none" w:sz="0" w:space="0" w:color="auto"/>
          </w:divBdr>
          <w:divsChild>
            <w:div w:id="1740637110">
              <w:marLeft w:val="0"/>
              <w:marRight w:val="0"/>
              <w:marTop w:val="0"/>
              <w:marBottom w:val="0"/>
              <w:divBdr>
                <w:top w:val="none" w:sz="0" w:space="0" w:color="auto"/>
                <w:left w:val="none" w:sz="0" w:space="0" w:color="auto"/>
                <w:bottom w:val="none" w:sz="0" w:space="0" w:color="auto"/>
                <w:right w:val="none" w:sz="0" w:space="0" w:color="auto"/>
              </w:divBdr>
            </w:div>
          </w:divsChild>
        </w:div>
        <w:div w:id="2123306335">
          <w:marLeft w:val="0"/>
          <w:marRight w:val="0"/>
          <w:marTop w:val="0"/>
          <w:marBottom w:val="0"/>
          <w:divBdr>
            <w:top w:val="none" w:sz="0" w:space="0" w:color="auto"/>
            <w:left w:val="none" w:sz="0" w:space="0" w:color="auto"/>
            <w:bottom w:val="none" w:sz="0" w:space="0" w:color="auto"/>
            <w:right w:val="none" w:sz="0" w:space="0" w:color="auto"/>
          </w:divBdr>
          <w:divsChild>
            <w:div w:id="1708600453">
              <w:marLeft w:val="0"/>
              <w:marRight w:val="0"/>
              <w:marTop w:val="0"/>
              <w:marBottom w:val="0"/>
              <w:divBdr>
                <w:top w:val="none" w:sz="0" w:space="0" w:color="auto"/>
                <w:left w:val="none" w:sz="0" w:space="0" w:color="auto"/>
                <w:bottom w:val="none" w:sz="0" w:space="0" w:color="auto"/>
                <w:right w:val="none" w:sz="0" w:space="0" w:color="auto"/>
              </w:divBdr>
            </w:div>
          </w:divsChild>
        </w:div>
        <w:div w:id="2123959229">
          <w:marLeft w:val="0"/>
          <w:marRight w:val="0"/>
          <w:marTop w:val="0"/>
          <w:marBottom w:val="0"/>
          <w:divBdr>
            <w:top w:val="none" w:sz="0" w:space="0" w:color="auto"/>
            <w:left w:val="none" w:sz="0" w:space="0" w:color="auto"/>
            <w:bottom w:val="none" w:sz="0" w:space="0" w:color="auto"/>
            <w:right w:val="none" w:sz="0" w:space="0" w:color="auto"/>
          </w:divBdr>
          <w:divsChild>
            <w:div w:id="275066634">
              <w:marLeft w:val="0"/>
              <w:marRight w:val="0"/>
              <w:marTop w:val="0"/>
              <w:marBottom w:val="0"/>
              <w:divBdr>
                <w:top w:val="none" w:sz="0" w:space="0" w:color="auto"/>
                <w:left w:val="none" w:sz="0" w:space="0" w:color="auto"/>
                <w:bottom w:val="none" w:sz="0" w:space="0" w:color="auto"/>
                <w:right w:val="none" w:sz="0" w:space="0" w:color="auto"/>
              </w:divBdr>
            </w:div>
            <w:div w:id="89339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50822-notekudenu-dunu-apsaimniekosanas-plans-20242027-gadam" TargetMode="External"/><Relationship Id="rId2" Type="http://schemas.openxmlformats.org/officeDocument/2006/relationships/hyperlink" Target="https://likumi.lv/ta/id/317168-par-ricibas-planu-parejai-uz-aprites-ekonomiku-2020-2027-gadam" TargetMode="External"/><Relationship Id="rId1" Type="http://schemas.openxmlformats.org/officeDocument/2006/relationships/hyperlink" Target="https://likumi.lv/ta/id/320476-par-atkritumu-apsaimniekosanas-valsts-planu-20212028-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2E103D-A192-4155-9188-17EFD48E9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4.xml><?xml version="1.0" encoding="utf-8"?>
<ds:datastoreItem xmlns:ds="http://schemas.openxmlformats.org/officeDocument/2006/customXml" ds:itemID="{D40C32B8-5CAD-4FC8-9D37-51D3EF2377A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8392</Words>
  <Characters>4784</Characters>
  <Application>Microsoft Office Word</Application>
  <DocSecurity>0</DocSecurity>
  <Lines>39</Lines>
  <Paragraphs>26</Paragraphs>
  <ScaleCrop>false</ScaleCrop>
  <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Finanšu ministrija</cp:lastModifiedBy>
  <cp:revision>4</cp:revision>
  <dcterms:created xsi:type="dcterms:W3CDTF">2025-06-02T12:41:00Z</dcterms:created>
  <dcterms:modified xsi:type="dcterms:W3CDTF">2025-06-02T12:58:00Z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